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Campanula poscharskyana</text:h>
      <text:p text:style-name="Definition_20_Term_20_Tight">Název taxonu</text:p>
      <text:p text:style-name="Definition_20_Definition_20_Tight">Campanula poscharskyana</text:p>
      <text:p text:style-name="Definition_20_Term_20_Tight">Vědecký název taxonu</text:p>
      <text:p text:style-name="Definition_20_Definition_20_Tight">Campanula poscharskyana</text:p>
      <text:p text:style-name="Definition_20_Term_20_Tight">Jména autorů, kteří taxon popsali</text:p>
      <text:p text:style-name="Definition_20_Definition_20_Tight">
        <text:a xlink:type="simple" xlink:href="/taxon-authors/453" office:name="">
          <text:span text:style-name="Definition">Degen</text:span>
        </text:a>
      </text:p>
      <text:p text:style-name="Definition_20_Term_20_Tight">Odrůda</text:p>
      <text:p text:style-name="Definition_20_Definition_20_Tight">´Silberregen´</text:p>
      <text:p text:style-name="Definition_20_Term_20_Tight">Český název</text:p>
      <text:p text:style-name="Definition_20_Definition_20_Tight">zvonek Poscharkův</text:p>
      <text:p text:style-name="Definition_20_Term_20_Tight">Autor</text:p>
      <text:p text:style-name="Definition_20_Definition_20_Tight">Pavol Kaššák (pavol_ka_k@unknown.cz)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269" office:name="">
          <text:span text:style-name="Definition">Campanula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Mediterránní oblast</text:p>
      <text:p text:style-name="Definition_20_Term_20_Tight">Biogeografické regiony - poznámka</text:p>
      <text:p text:style-name="Definition_20_Definition_20_Tight">Dalmácie, Chorvatsko</text:p>
      <text:h text:style-name="Heading_20_4" text:outline-level="4">Zařazení</text:h>
      <text:p text:style-name="Definition_20_Term_20_Tight">Fytocenologický původ</text:p>
      <text:p text:style-name="Definition_20_Definition_20_Tight">krasová pohoří v Dalmácii</text:p>
      <text:p text:style-name="Definition_20_Term_20_Tight">Pěstitelská skupina</text:p>
      <text:p text:style-name="Definition_20_Definition_20_Tight">Trvalka stálezelená a Trvalka polostálozelená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bujně rostoucí polštářová trvalka, 15 - 20 cm za květu</text:p>
      <text:p text:style-name="Definition_20_Term_20_Tight">Výhony</text:p>
      <text:p text:style-name="Definition_20_Definition_20_Tight">poléhavé až plazivé, bujné, až 60 cm dlouhé, spolu s listy jemně pýřité</text:p>
      <text:p text:style-name="Definition_20_Term_20_Tight">Listy</text:p>
      <text:p text:style-name="Definition_20_Definition_20_Tight">střídavé, našedlé, pýřité, dlouze řapíkaté, podélně kopinaté, o báze srdčité, hrubě a ostře zubaté na okraji listové čepele</text:p>
      <text:p text:style-name="Definition_20_Term_20_Tight">Květy</text:p>
      <text:p text:style-name="Definition_20_Definition_20_Tight">5 četné, modré, modrofialové, koruna hvězdicovitá, rozeklaná až téměř ke kalichu</text:p>
      <text:p text:style-name="Definition_20_Term_20_Tight">Plody</text:p>
      <text:p text:style-name="Definition_20_Definition_20_Tight">tobolka</text:p>
      <text:p text:style-name="Definition_20_Term_20_Tight">Semena</text:p>
      <text:p text:style-name="Definition_20_Definition_20_Tight">elipčité, ze stran jemně stlačené, povrch hladký, tmavě hnědý</text:p>
      <text:p text:style-name="Definition_20_Term_20_Tight">Možnost záměny taxonu (+ rozlišující rozhodný znak)</text:p>
      <text:p text:style-name="Definition_20_Definition_20_Tight">květem podobná s Campanula garganiga, která je habitem drobnější, méně vitální, s kratšími výhony( do cca 40 cm) a s listem olysalým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Srpen</text:p>
      <text:p text:style-name="Definition_20_Term_20_Tight">Doba kvetení - poznámka</text:p>
      <text:p text:style-name="Definition_20_Definition_20_Tight">po odkvetení je možné seřezat, podpoříme remontování a udržíme ho v přiměřených mezích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tolerantní k polostínu</text:p>
      <text:p text:style-name="Definition_20_Term_20_Tight">Faktor tepla</text:p>
      <text:p text:style-name="Definition_20_Definition_20_Tight">zcela mrazuvzdorný</text:p>
      <text:p text:style-name="Definition_20_Term_20_Tight">Faktor vody</text:p>
      <text:p text:style-name="Definition_20_Definition_20_Tight">půdy vlhké - ideální stanoviště. Tolerantní i k suchým půdám, zamokření nesnáší</text:p>
      <text:p text:style-name="Definition_20_Term_20_Tight">Faktor půdy</text:p>
      <text:p text:style-name="Definition_20_Definition_20_Tight">na půdy nenáročný, prosperuje v každé zahradní půdě</text:p>
      <text:p text:style-name="Definition_20_Term_20_Tight">Faktor půdy - poznámka</text:p>
      <text:p text:style-name="Definition_20_Definition_20_Tight">neutrální až slabě alkaické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</text:p>
      <text:p text:style-name="Definition_20_Term_20_Tight">Použití - pro trvalky</text:p>
      <text:p text:style-name="Definition_20_Definition_20_Tight">KSss - Kamenitá stanoviště - skalnatá step (štěrk, suť, skalnatý záhon), KSsk - Kamenitá stanoviště - mělký půdní profil na souvislé hornině, KSsš - Kamenitá stanoviště - skalní štěrbiny, A - Alpinum a Z - Záhon</text:p>
      <text:p text:style-name="Definition_20_Term_20_Tight">Použití - pro trvalky - poznámka</text:p>
      <text:p text:style-name="Definition_20_Definition_20_Tight">Stanoviště záhon je doplňkovým stanovištěm. Taxon lze použít především v okrajových partiích záhonů, na kontaktní plochy záhonu a zpevněné plochy apod.</text:p>
      <text:p text:style-name="Definition_20_Term_20_Tight">Doporučený spon pro výsadbu</text:p>
      <text:p text:style-name="Definition_20_Definition_20_Tight">5-7 ks/m2</text:p>
      <text:h text:style-name="Heading_20_4" text:outline-level="4">Množení</text:h>
      <text:p text:style-name="Definition_20_Term_20_Tight">Množení</text:p>
      <text:p text:style-name="Definition_20_Definition_20_Tight">Generativní, Předpěstování sadby, Řízkování, Bylinné řízky a Množení oddělky</text:p>
      <text:p text:style-name="Definition_20_Term_20_Tight">Odrůdy</text:p>
      <text:p text:style-name="Definition_20_Definition_20_Tight">´Blue Star´, ´White Star´,´E.H.Frost´ - bíle kvetoucí, ´Senior´, ´Stella´- výrazně světlý střed modrého květu, ´Lisduggan Variety´- velmi jemně modro růžová,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85" office:name="">
              <text:span text:style-name="Definition">O 15: suchá zídka podél skleníku / ZF - O - Experimentální zahrada - záhony</text:span>
            </text:a>
          </text:p>
        </text:list-item>
        <text:list-item>
          <text:p text:style-name="P1">
            <text:a xlink:type="simple" xlink:href="/taxon-locations/406" office:name="">
              <text:span text:style-name="Definition">O 31: štěrkový záhon / ZF - O - Experimentální zahrada - záhony</text:span>
            </text:a>
          </text:p>
        </text:list-item>
      </text:list>
      <text:h text:style-name="Heading_20_4" text:outline-level="4">Ostatní</text:h>
      <text:p text:style-name="Definition_20_Term_20_Tight">Výsev/výsadba na stanoviště - podrobnějsí popis</text:p>
      <text:p text:style-name="Definition_20_Definition_20_Tight">IX/2020: ´Blairanke´, ´Stella´, ´Silberregen´</text:p>
      <text:p text:style-name="Definition_20_Term_20_Tight">Dodavatel</text:p>
      <text:p text:style-name="Definition_20_Definition_20_Tight">Goldman (SRN): ´Blairanke´, ´Stella´, ´Silberregen´</text:p>
      <text:h text:style-name="Heading_20_4" text:outline-level="4">Grafické přílohy</text:h>
      <text:p text:style-name="First_20_paragraph">
        <text:a xlink:type="simple" xlink:href="http://taxonweb.cz/media/W1siZiIsIjIwMjQvMDIvMjAvMDlfMjlfNTFfNzE0X0NhbXBhbnVsYV9wb3NjaHlyc2t5YW5hXzNfLkpQRyJdXQ?sha=62ede535" office:name="">
          <text:span text:style-name="Definition">
            <draw:frame svg:width="192pt" svg:height="127pt">
              <draw:image xlink:href="Pictures/0.JPG" xlink:type="simple" xlink:show="embed" xlink:actuate="onLoad"/>
            </draw:frame>
          </text:span>
        </text:a>
        <text:a xlink:type="simple" xlink:href="http://taxonweb.cz/media/W1siZiIsIjIwMjQvMDIvMjAvMDlfMTFfMDRfNTUyX0NhbXBhbnVsYV9wb3NjaHlyc2t5YW5hMi5qcGciXV0?sha=bcb1edf8" office:name="">
          <text:span text:style-name="Definition">
            <draw:frame svg:width="364pt" svg:height="288pt">
              <draw:image xlink:href="Pictures/1.jpg" xlink:type="simple" xlink:show="embed" xlink:actuate="onLoad"/>
            </draw:frame>
          </text:span>
        </text:a>
        <text:a xlink:type="simple" xlink:href="http://taxonweb.cz/media/W1siZiIsIjIwMjQvMDIvMjAvMDlfMTFfMDZfMTFfZm90b18yMDA5XzMwMi5qcGciXV0?sha=26f80f83" office:name="">
          <text:span text:style-name="Definition">
            <draw:frame svg:width="320pt" svg:height="240pt">
              <draw:image xlink:href="Pictures/2.jpg" xlink:type="simple" xlink:show="embed" xlink:actuate="onLoad"/>
            </draw:frame>
          </text:span>
        </text:a>
        <text:a xlink:type="simple" xlink:href="http://taxonweb.cz/media/W1siZiIsIjIwMjQvMDIvMjAvMDlfMjlfNTFfODY4X0NhbXBhbnVsYV9wb3J0ZW5zY2hsYWdpYW5hXzdfLkpQRyJdXQ?sha=86f387b7" office:name="">
          <text:span text:style-name="Definition">
            <draw:frame svg:width="800pt" svg:height="600pt">
              <draw:image xlink:href="Pictures/3.JPG" xlink:type="simple" xlink:show="embed" xlink:actuate="onLoad"/>
            </draw:frame>
          </text:span>
        </text:a>
        <text:a xlink:type="simple" xlink:href="http://taxonweb.cz/media/W1siZiIsIjIwMjQvMDIvMjAvMDlfMjlfNTFfOTUxX0NhbXBhbnVsYV9wb3J0ZW5zY2hsYWdpYW5hXzRfLkpQRyJdXQ?sha=2ecb1197" office:name="">
          <text:span text:style-name="Definition">
            <draw:frame svg:width="800pt" svg:height="600pt">
              <draw:image xlink:href="Pictures/4.JPG" xlink:type="simple" xlink:show="embed" xlink:actuate="onLoad"/>
            </draw:frame>
          </text:span>
        </text:a>
        <text:a xlink:type="simple" xlink:href="http://taxonweb.cz/media/W1siZiIsIjIwMjQvMDIvMjAvMDlfMjlfNTJfNDhfQ2FtcGFudWxhX2dhcmdhbmljYS5KUEciXV0?sha=0ac83cfd" office:name="">
          <text:span text:style-name="Definition">
            <draw:frame svg:width="800pt" svg:height="600pt">
              <draw:image xlink:href="Pictures/5.JPG" xlink:type="simple" xlink:show="embed" xlink:actuate="onLoad"/>
            </draw:frame>
          </text:span>
        </text:a>
        <text:a xlink:type="simple" xlink:href="http://taxonweb.cz/media/W1siZiIsIjIwMjQvMDIvMjAvMDlfMjlfNTJfMTMyX0MuZ2FyZ2FuaWNhLkpQRyJdXQ?sha=09cb0f4a" office:name="">
          <text:span text:style-name="Definition">
            <draw:frame svg:width="800pt" svg:height="600pt">
              <draw:image xlink:href="Pictures/6.JPG" xlink:type="simple" xlink:show="embed" xlink:actuate="onLoad"/>
            </draw:frame>
          </text:span>
        </text:a>
        <text:a xlink:type="simple" xlink:href="http://taxonweb.cz/media/W1siZiIsIjIwMjQvMDIvMjAvMDlfMjlfNTNfNjk5X0RTQ18wMjY2LkpQRyJdXQ?sha=15df08d6" office:name="">
          <text:span text:style-name="Definition">
            <draw:frame svg:width="192pt" svg:height="127pt">
              <draw:image xlink:href="Pictures/7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