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Cotoneaster bullatus</text:h>
      <text:p text:style-name="Definition_20_Term_20_Tight">Název taxonu</text:p>
      <text:p text:style-name="Definition_20_Definition_20_Tight">Cotoneaster bullatus</text:p>
      <text:p text:style-name="Definition_20_Term_20_Tight">Vědecký název taxonu</text:p>
      <text:p text:style-name="Definition_20_Definition_20_Tight">Cotoneaster bullatus</text:p>
      <text:p text:style-name="Definition_20_Term_20_Tight">Jména autorů, kteří taxon popsali</text:p>
      <text:p text:style-name="Definition_20_Definition_20_Tight">
        <text:a xlink:type="simple" xlink:href="/taxon-authors/426" office:name="">
          <text:span text:style-name="Definition">Bois</text:span>
        </text:a>
      </text:p>
      <text:p text:style-name="Definition_20_Term_20_Tight">Český název</text:p>
      <text:p text:style-name="Definition_20_Definition_20_Tight">skalník puchýřnatý</text:p>
      <text:p text:style-name="Definition_20_Term_20_Tight">Autor</text:p>
      <text:p text:style-name="Definition_20_Definition_20_Tight">Miloš Pejchal (milo_pejchal@unknown.cz)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516" office:name="">
          <text:span text:style-name="Definition">Cotoneaster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Iránsko-turanská oblast</text:p>
      <text:p text:style-name="Definition_20_Term_20_Tight">Biogeografické regiony - poznámka</text:p>
      <text:p text:style-name="Definition_20_Definition_20_Tight">západní Čína</text:p>
      <text:h text:style-name="Heading_20_4" text:outline-level="4">Zařazení</text:h>
      <text:p text:style-name="Definition_20_Term_20_Tight">Pěstitelská skupina</text:p>
      <text:p text:style-name="Definition_20_Definition_20_Tight">Listnatý keř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opadavý rozkladitý keř až 4 m vysoký</text:p>
      <text:p text:style-name="Definition_20_Term_20_Tight">Výhony</text:p>
      <text:p text:style-name="Definition_20_Definition_20_Tight">letorosty šedočerné či kaštanové a hustě chlupaté</text:p>
      <text:p text:style-name="Definition_20_Term_20_Tight">Pupeny</text:p>
      <text:p text:style-name="Definition_20_Definition_20_Tight">střídavé</text:p>
      <text:p text:style-name="Definition_20_Term_20_Tight">Listy</text:p>
      <text:p text:style-name="Definition_20_Definition_20_Tight">řapíky 1-6 mm, čepel podlouhle vejčitá až eliptická nebo kopinatě podlouhlá, 30-150 x 20-80 mm velká, na rubu většinou chlupatá, svrchu výrazně svraskalá a puchýřnatá</text:p>
      <text:p text:style-name="Definition_20_Term_20_Tight">Květenství</text:p>
      <text:p text:style-name="Definition_20_Definition_20_Tight">chocholíky 5-31květé</text:p>
      <text:p text:style-name="Definition_20_Term_20_Tight">Květy</text:p>
      <text:p text:style-name="Definition_20_Definition_20_Tight">květy mají 7-8 mm v průměru, koruna narůžovělá, tyčinek 20-22</text:p>
      <text:p text:style-name="Definition_20_Term_20_Tight">Plody</text:p>
      <text:p text:style-name="Definition_20_Definition_20_Tight">plody červené, 6-8 mm velké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tepla</text:p>
      <text:p text:style-name="Definition_20_Definition_20_Tight">nejotužilejší z C.</text:p>
      <text:p text:style-name="Definition_20_Term_20_Tight">Faktor vody</text:p>
      <text:p text:style-name="Definition_20_Definition_20_Tight">snese suché půdy</text:p>
      <text:p text:style-name="Definition_20_Term_20_Tight">Faktor půdy</text:p>
      <text:p text:style-name="Definition_20_Definition_20_Tight">nenáročný</text:p>
      <text:p text:style-name="Definition_20_Term_20_Tight">Faktor půdy - vápnomilný</text:p>
      <text:p text:style-name="Definition_20_Definition_20_Tight">✓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vegetační sezóna</text:p>
      <text:p text:style-name="Definition_20_Term_20_Tight">Použití</text:p>
      <text:p text:style-name="Definition_20_Definition_20_Tight">vhodný jako solitera či do skupin keřů</text:p>
      <text:p text:style-name="Definition_20_Term_20_Tight">Choroby a škůdci</text:p>
      <text:p text:style-name="Definition_20_Definition_20_Tight">velmi citlivý na bakteriospálu</text:p>
      <text:h text:style-name="Heading_20_4" text:outline-level="4">Množení</text:h>
      <text:p text:style-name="Definition_20_Term_20_Tight">Množení</text:p>
      <text:p text:style-name="Definition_20_Definition_20_Tight">Předpěstování sadby, Řízkování, Bylinné řízky a Dřevité řízky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