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lateriflorum</text:h>
      <text:p text:style-name="Definition_20_Term_20_Tight">Název taxonu</text:p>
      <text:p text:style-name="Definition_20_Definition_20_Tight">Symphyotrichum lateriflorum</text:p>
      <text:p text:style-name="Definition_20_Term_20_Tight">Vědecký název taxonu</text:p>
      <text:p text:style-name="Definition_20_Definition_20_Tight">Symphyotrichum lateriflorum</text:p>
      <text:p text:style-name="Definition_20_Term_20_Tight">Jména autorů, kteří taxon popsali</text:p>
      <text:p text:style-name="Definition_20_Definition_20_Tight">
        <text:a xlink:type="simple" xlink:href="/taxon-authors/883" office:name="">
          <text:span text:style-name="Definition">(Linné) A.&amp; D.Löve (1982; 1753 jako...</text:span>
        </text:a>
      </text:p>
      <text:p text:style-name="Definition_20_Term_20_Tight">Odrůda</text:p>
      <text:p text:style-name="Definition_20_Definition_20_Tight">´Chloe´</text:p>
      <text:p text:style-name="Definition_20_Term_20_Tight">Český název</text:p>
      <text:p text:style-name="Definition_20_Definition_20_Tight">hvězdnice shorakvětá</text:p>
      <text:p text:style-name="Definition_20_Term_20_Tight">Synonyma (zahradnicky používaný název)</text:p>
      <text:p text:style-name="Definition_20_Definition_20_Tight">Aster lateriflorus (L.) Britt., Aster horizontalis Desf.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horizontale (Desf.) Nesom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Manitobu, Nebrasku, Texas, Floridu</text:p>
      <text:h text:style-name="Heading_20_4" text:outline-level="4">Zařazení</text:h>
      <text:p text:style-name="Definition_20_Term_20_Tight">Fytocenologický původ</text:p>
      <text:p text:style-name="Definition_20_Definition_20_Tight">hylofyt, petrochtofyt, amnochtofyt, chledofyt: vlhké i vysýchavé opadavé lesy, skalnaté a písčité břehy potoků, při cestách do 400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trsnatá, vzpřímená, až 1.2 (1.5) m vysoká trvalka</text:p>
      <text:p text:style-name="Definition_20_Term_20_Tight">Kořen</text:p>
      <text:p text:style-name="Definition_20_Definition_20_Tight">adventivní kořeny z krátkých oddenků</text:p>
      <text:p text:style-name="Definition_20_Term_20_Tight">Výhony</text:p>
      <text:p text:style-name="Definition_20_Definition_20_Tight">přímé, shora větvené, nežláznatě pýřité, hustě olistěné</text:p>
      <text:p text:style-name="Definition_20_Term_20_Tight">Listy</text:p>
      <text:p text:style-name="Definition_20_Definition_20_Tight">střídavé, vespod na lodyhách křídlatě řapíkaté, obkopinaté, obvejčité nebo lopatkovité s vroubkovanými okraji, výše elipčité až lineární a na větévkách silně redukované, téměř lysé</text:p>
      <text:p text:style-name="Definition_20_Term_20_Tight">Květenství</text:p>
      <text:p text:style-name="Definition_20_Definition_20_Tight">drobné a početné, v rozkladitých pyramidálních latách seskládané úbory s nestejnými, hrotitými zákrovními listeny ve 3-4 řadách, s 8-16 paprsky a 8-16 (zřídka více) krémovými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bílé (někdy růžové nebo purpurové); kvítky disku koleomorfní, oboupohlavné, krémové, před odkvětem purpurově přebarvující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šedobílé obvejčité nažky s bílým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taxony proslulé častými záměnami (Aster spatelliformis Burg., Aster vimineus Lam.) jsou nyní se S. lateriflorum spojovány; v zahradách nicméně některé z odrůd (např. ´Lovely´) často mylně přisuzovány nepříbuznému S. ericoides (L.) Nesom.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Září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2°C-4°C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zásaditých (pH 6.0 - 8.0)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4-8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Květní tvorba</text:p>
      <text:p text:style-name="Definition_20_Definition_20_Tight">krátkodenní rostliny s kritickou délkou dne 13-14 h - dlouhý den pro elongaci stonků, krátký den pro květní tvorbu</text:p>
      <text:p text:style-name="Definition_20_Term_20_Tight">Reakční doba</text:p>
      <text:p text:style-name="Definition_20_Definition_20_Tight">šest - osm týdnů (11 h den, 18°C)</text:p>
      <text:p text:style-name="Definition_20_Term_20_Tight">Odrůdy</text:p>
      <text:p text:style-name="Definition_20_Definition_20_Tight">´Lady in Black´ a ´Prince´ s listy temně hnědopurpurovými, ´Lovely´ s paprsky temně růžovými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  <text:list-item>
          <text:p text:style-name="P1">
            <text:a xlink:type="simple" xlink:href="/taxon-locations/396" office:name="">
              <text:span text:style-name="Definition">O 23 a: záhon mezi panelovou cestou a pařeništi / ZF - O - Experimentální zahrada - záhony</text:span>
            </text:a>
          </text:p>
        </text:list-item>
      </text:list>
      <text:p text:style-name="Definition_20_Term_20_Tight">Celky sbírek - poznámka</text:p>
      <text:p text:style-name="Definition_20_Definition_20_Tight">O 23a: ´Chloe´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Aster lateriflorus ´Chloe´ - X/2018</text:p>
      <text:p text:style-name="Definition_20_Term_20_Tight">Dodavatel</text:p>
      <text:p text:style-name="Definition_20_Definition_20_Tight">Zámecké zahradnictví Ctěnice</text:p>
      <text:p text:style-name="Definition_20_Term_20_Tight">VBN statistiky</text:p>
      <text:p text:style-name="Definition_20_Definition_20_Tight">2005: v kategorii "tuinplantengroepen" 432 tis.prod.hrnků pod "Aster" (z toho 104 tis.hrnků "overig", zbytek A.Novi-Belgii Groep a A.alpinus)</text:p>
      <text:p text:style-name="Definition_20_Term">Odkazy</text:p>
      <text:list text:style-name="L2">
        <text:list-item>
          <text:p text:style-name="P2">Sieber J. (1989): Wildastern und kleinblumige Herbstastern. Gb+Gw 89(25):1203-1205 -- Nesom G.L. (1994): Review of the taxonomy of Aster sensu lato, emphasizing the New World species. Phytologia 77(3): 141-297 -- Wiegand K.M. (1928): Aster lateriflorus an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TAvMjIvMThfMjdfMDVfMTI4X19VaGVyX1N5bXBoeW90cmljaHVtX09fSGVyYnN0bXlydGhlT18uSlBHIl1d?sha=6c4fb5e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TAvMjIvMThfMjdfMDVfNTQzX19VaGVyX1N5bXBoeW90cmljaHVtX09fSGVyYnN0bXlydGhlT19ib3J5LkpQRyJdXQ?sha=2ffa9da7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TAvMjIvMThfMjdfMDVfODY5X19VaGVyX1N5bXBoeW90cmljaHVtX2xhdGVyaWZsb3J1bV9PX0Nvb21iZV9GaXNoYWNyZU9fLkpQRyJdXQ?sha=6ad43a8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TAvMjIvMThfMjdfMDZfMTk3X19VaGVyX1N5bXBoeW90cmljaHVtX2xhdGVyaWZsb3J1bV9PX0xhZHlfaW5fQmxhY2tPX2JvcnkuSlBHIl1d?sha=b3b72ab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TAvMjIvMThfMjdfMDZfNTE4X19VaGVyX1N5bXBoeW90cmljaHVtX09fTG92ZWx5T18uSlBHIl1d?sha=49959887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TAvMjIvMThfMjdfMDZfODcyX19VaGVyX1N5bXBoeW90cmljaHVtX09fTG92ZWx5T19ib3IuSlBHIl1d?sha=a466d3f8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TAvMjIvMThfMjdfMDdfMTk2X19VaGVyX1N5bXBoeW90cmljaHVtX09fV2hpdGVfSGVhdGhlck9fLkpQRyJdXQ?sha=548fc40e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TAvMjIvMThfMjdfMDdfNTE4X19VaGVyX1N5bXBoeW90cmljaHVtX09fV2hpdGVfSGVhdGhlck9fel9rcm92eS5KUEciXV0?sha=77b14f82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TAvMjIvMThfMjdfMDdfODM5X19VaGVyX1N5bXBoeW90cmljaHVtX09fWXZldHRlX1JpY2hhcmRzb25PXy5KUEciXV0?sha=4c3d9c7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TAvMjIvMThfMjdfMDhfMTU5X19VaGVyX1N5bXBoeW90cmljaHVtX09fV2Vpc3Nlcl9ad2VyZ09fLkpQRyJdXQ?sha=3578155e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TAvMjIvMThfMjdfMDhfNDgwX19VaGVyX1N5bXBoeW90cmljaHVtX2xhdGVyaWZsb3J1bV9PX0Nvb21iZV9GaXNoYWNyZU9fYm9yeS5KUEciXV0?sha=337b51e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TAvMjIvMThfMjdfMDhfODM0X19VaGVyX1N5bXBoeW90cmljaHVtX2xhdGVyaWZsb3J1bV9PX0xhZHlfaW5fQmxhY2tPXy5KUEciXV0?sha=ca0c9268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