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endressii</text:h>
      <text:p text:style-name="Definition_20_Term_20_Tight">Název taxonu</text:p>
      <text:p text:style-name="Definition_20_Definition_20_Tight">Geranium endressii</text:p>
      <text:p text:style-name="Definition_20_Term_20_Tight">Vědecký název taxonu</text:p>
      <text:p text:style-name="Definition_20_Definition_20_Tight">Geranium endressii</text:p>
      <text:p text:style-name="Definition_20_Term_20_Tight">Jména autorů, kteří taxon popsali</text:p>
      <text:p text:style-name="Definition_20_Definition_20_Tight">
        <text:a xlink:type="simple" xlink:href="/taxon-authors/422" office:name="">
          <text:span text:style-name="Definition">J.Gay (1832)</text:span>
        </text:a>
      </text:p>
      <text:p text:style-name="Definition_20_Term_20_Tight">Český název</text:p>
      <text:p text:style-name="Definition_20_Definition_20_Tight">kakost Endressův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endemit západopyrenejských svahů, na pokraji vyhynutí</text:p>
      <text:h text:style-name="Heading_20_4" text:outline-level="4">Zařazení</text:h>
      <text:p text:style-name="Definition_20_Term_20_Tight">Fytocenologický původ</text:p>
      <text:p text:style-name="Definition_20_Definition_20_Tight">nomofyt - horské pastviny mezi 1000- 1600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poléhavě rostoucí, 0.2 - 0.3 m vysoká a až 0.6 - 0.8 m (v přímořských krajích i více) široká</text:p>
      <text:p text:style-name="Definition_20_Term_20_Tight">Kořen</text:p>
      <text:p text:style-name="Definition_20_Definition_20_Tight">adventivní z plazivých, podzemních nebo povrchových oddenků</text:p>
      <text:p text:style-name="Definition_20_Term_20_Tight">Výhony</text:p>
      <text:p text:style-name="Definition_20_Definition_20_Tight">relativně tenké, vidlanovitě větvené, žláznatě chlupaté, vstřícně olistěné</text:p>
      <text:p text:style-name="Definition_20_Term_20_Tight">Listy</text:p>
      <text:p text:style-name="Definition_20_Definition_20_Tight">přízemní ve spirále, dlouze řepíkaté a dle odrůdových dispozic až 0.2 m široké, lodyžní vstřícné; v obrysu pětiúhlé a zhruba do čtyř pětin průměru dlanitě pětilaločné s nepravidleně ostře zubatými segmenty, poněkud svraskalé a měkce pýřité, zpravidla temně zelené</text:p>
      <text:p text:style-name="Definition_20_Term_20_Tight">Květenství</text:p>
      <text:p text:style-name="Definition_20_Definition_20_Tight">početné dvoukvěté vijany ve vidlanovitě větveném květenství</text:p>
      <text:p text:style-name="Definition_20_Term_20_Tight">Květy</text:p>
      <text:p text:style-name="Definition_20_Definition_20_Tight">nálevkovité, různoobalné s hrotnatě osinkatými, žláznatými sepaly a širokými, často srdčitě vykrojenými petaly, volnoplátečné, pětičetné, diplostemonické, purpurové nebo růžové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velikosti lněného semene, červená, síťnatá</text:p>
      <text:p text:style-name="Definition_20_Term_20_Tight">Možnost záměny taxonu (+ rozlišující rozhodný znak)</text:p>
      <text:p text:style-name="Definition_20_Definition_20_Tight">zaměnitelná s blízkým, rovněž pyrenejským G. nodosum L. (rostliny nežláznaté s listovými segmenty jen mělce, ne laločnatě, zubatými) a zejména s řadou svých hybridů s G. versicolor (širokoplátečné odrůdy G. x oxonianum jako ´Beholders Eye´, ´Rose Clair´ nebo ´Rödbylund´)</text:p>
      <text:p text:style-name="Definition_20_Term_20_Tight">Dlouhověkost</text:p>
      <text:p text:style-name="Definition_20_Definition_20_Tight">nepříliš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Doba kvetení - poznámka</text:p>
      <text:p text:style-name="Definition_20_Definition_20_Tight">řada odrůd dokvétá do poloviny října nebo remontuje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na plném slunci pouze při dostatku vody</text:p>
      <text:p text:style-name="Definition_20_Term_20_Tight">Faktor tepla</text:p>
      <text:p text:style-name="Definition_20_Definition_20_Tight">výsevy 18°C-22°C, dopěstování výsadby schopných rostlin 16°C, ke kontrole nežádoucího prodlužovacího růstu i 8°C-10°C; mrazuvzdorná do -30°C (USDA)</text:p>
      <text:p text:style-name="Definition_20_Term_20_Tight">Faktor vody</text:p>
      <text:p text:style-name="Definition_20_Definition_20_Tight">mezofyt - za sucha nutná závlaha (vysoké požadavky na živiny a vodu především v dubnu - květnu při elongaci květních stonků)</text:p>
      <text:p text:style-name="Definition_20_Term_20_Tight">Faktor půdy</text:p>
      <text:p text:style-name="Definition_20_Definition_20_Tight">provzdušněná, ale vododržná, nespékavá, spíše neutrální (pH 6.0 - 7.0) s vyšším podílem organické složky</text:p>
      <text:p text:style-name="Definition_20_Term_20_Tight">Faktor půdy - poznámka</text:p>
      <text:p text:style-name="Definition_20_Definition_20_Tight">každoročně v předjaří 10 kg plných hnojiv pro ar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především pro stanovištní okruh GR 1-2 abs (okraje dřevinných porostů se sušší i vlhčí půdou v polostínu), doplňkově Fr 2 so-abs (volné plochy); odrůdy zejména pro B 2 so (slunné záhony)</text:p>
      <text:p text:style-name="Definition_20_Term_20_Tight">Choroby a škůdci</text:p>
      <text:p text:style-name="Definition_20_Definition_20_Tight">askomycety (Erysiphe, Alternaria, Cercospora) a rzi rodu Aecidium; ze škůdců klopušky (Hypera, Protoemphytus), lalokonosci (Zacladus), mandelinky (Aphthora), motýli rodů Stigmella a Aricia</text:p>
      <text:p text:style-name="Definition_20_Term_20_Tight">Doporučený spon pro výsadbu</text:p>
      <text:p text:style-name="Definition_20_Definition_20_Tight">v parkových výsadbách 6-10 rostlin na m2 (porosty už druhým rokem zapojené)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Vrcholové řízky a Dělení trsů</text:p>
      <text:p text:style-name="Definition_20_Term_20_Tight">Množení - poznámka</text:p>
      <text:p text:style-name="Definition_20_Definition_20_Tight">jako řízky použitelné jarní růžice s částí oddenku, "kořenovými´" řízky jsou v praxi též označovány oddenkové segmenty; výsevy 10 g osiva k dopěstování tisíce rostlin, vyžaduje stratifikaci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Odrůdy</text:p>
      <text:p text:style-name="Definition_20_Definition_20_Tight">něžně růžové ´Wargrawe Pink´, ´Castle Drogo´, Betty Catchpole´; často jsou kodrůdám tohoto druhu počítány i podobné hybridy s G. versicolor (G.x oxonianum ´Beholders Eye´, ´Hexham Pink´ apod.)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(Geranium endresii ´Wargrave Pink´)</text:span>
            </text:a>
          </text:p>
        </text:list-item>
        <text:list-item>
          <text:p text:style-name="P1">
            <text:a xlink:type="simple" xlink:href="/taxon-locations/433" office:name="">
              <text:span text:style-name="Definition">Z 8: záhon 8 / ZF - Z - Akademická zahrada (Geranium endresii ´Rodbylund´)</text:span>
            </text:a>
          </text:p>
        </text:list-item>
        <text:list-item>
          <text:p text:style-name="P1">
            <text:a xlink:type="simple" xlink:href="/taxon-locations/436" office:name="">
              <text:span text:style-name="Definition">Z 11: záhon 11 / ZF - Z - Akademická zahrada (Geranium endresii ´Rodbylund´)</text:span>
            </text:a>
          </text:p>
        </text:list-item>
      </text:list>
      <text:h text:style-name="Heading_20_4" text:outline-level="4">Ostatní</text:h>
      <text:p text:style-name="Definition_20_Term_20_Tight">Stáří vzorku</text:p>
      <text:p text:style-name="Definition_20_Definition_20_Tight">A1:</text:p>
      <text:p text:style-name="Definition_20_Term_20_Tight">Výsev/výsadba na stanoviště - podrobnějsí popis</text:p>
      <text:p text:style-name="Definition_20_Definition_20_Tight">2011: A1: Geranium endresii ´Wargrave Pink 2011: Z 8, Z 11 Geranium endresii ´Rodbylund´</text:p>
      <text:p text:style-name="Definition_20_Term_20_Tight">Dodavatel</text:p>
      <text:p text:style-name="Definition_20_Definition_20_Tight">Z 8, Z 11 Geranium endresii ´Rodbylund´: Siebler Stauden, SRN. A1: Geranium endresii ´Wargrave Pink´: Pereny Fous</text:p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-- Hawke R. (2004): Hardy Geraniums for northern gardens. Plant Evaluation Notes (Chicago Botanic Garden) 22: 1-6; -- Hertle B. (2005): Geraniu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DYvMTMvMDVfNTNfMzBfMTU3X19VaGVyX0dlcmFuaXVtX2VuZHJlc3NpaV9rdl90LkpQRyJdXQ?sha=804598c3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EvMTAvMTVfMTlfMjJfOTY4X19VaGVyX0dlcmFuaXVtX2VuZHJlc3NpaV9XYXJncmF2ZV9QaW5rXy5KUEciXV0?sha=00cf322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DYvMTMvMDVfNTNfMzBfODQzX19VaGVyX0dlcmFuaXVtX25vZG9zdW1fU2ltb25fLkpQRyJdXQ?sha=3e131f3f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DYvMTMvMDVfNTNfMzFfMjUyX19VaGVyX0dlcmFuaXVtX294b25pYW51bV9FbHdvcnRoeV9NaXN0eV8uSlBHIl1d?sha=d00a3fd7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DYvMTMvMDVfNTNfMzFfNTYxX19VaGVyX0dlcmFuaXVtX294b25pYW51bV9KdWxpZV9CcmVubmFuXy5KUEciXV0?sha=56ccf3fb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DYvMTMvMDVfNTNfMzFfOTAzX19VaGVyX0dlcmFuaXVtX294b25pYW51bV9sYXJpZGdlX0RydWNlXy5KUEciXV0?sha=fff552f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DYvMTMvMDVfNTNfMzJfMjEyX19VaGVyX0dlcmFuaXVtX294b25pYW51bV9PbGRfUm9zZV8uSlBHIl1d?sha=0850575d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DYvMTMvMDVfNTNfMzJfNTE5X19VaGVyX0dlcmFuaXVtX294b25pYW51bV9Sb2RieWx1bmRfLkpQRyJdXQ?sha=2012f89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DYvMTMvMDVfNTNfMzNfNDQ5X19VaGVyX0dlcmFuaXVtX294b25pYW51bV9SZWJlY2NhX01vc3NfLkpQRyJdXQ?sha=82fda4d9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DYvMTMvMDVfNTNfMzNfNzU3X19VaGVyX0dlcmFuaXVtX294b25pYW51bV9LYXRoZXJpbmVfQWRlbGVfLkpQRyJdXQ?sha=1aa5719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taxonweb.cz/media/W1siZiIsIjIwMTMvMDYvMTMvMDVfNTNfMzRfNjZfX1VoZXJfR2VyYW5pdW1fb3hvbmlhbnVtX0tfbmlnc2hvZl8uSlBHIl1d?sha=85c411d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