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wallichianum</text:h>
      <text:p text:style-name="Definition_20_Term_20_Tight">Název taxonu</text:p>
      <text:p text:style-name="Definition_20_Definition_20_Tight">Geranium wallichianum</text:p>
      <text:p text:style-name="Definition_20_Term_20_Tight">Vědecký název taxonu</text:p>
      <text:p text:style-name="Definition_20_Definition_20_Tight">Geranium wallichianum</text:p>
      <text:p text:style-name="Definition_20_Term_20_Tight">Jména autorů, kteří taxon popsali</text:p>
      <text:p text:style-name="Definition_20_Definition_20_Tight">
        <text:a xlink:type="simple" xlink:href="/taxon-authors/408" office:name="">
          <text:span text:style-name="Definition">D.Don ex Sweet (1821)</text:span>
        </text:a>
      </text:p>
      <text:p text:style-name="Definition_20_Term_20_Tight">Český název</text:p>
      <text:p text:style-name="Definition_20_Definition_20_Tight">kakost Wallichův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oblast, Iránsko-turanská oblast a Čínsko-japonská oblast</text:p>
      <text:p text:style-name="Definition_20_Term_20_Tight">Biogeografické regiony - poznámka</text:p>
      <text:p text:style-name="Definition_20_Definition_20_Tight">z tibetské náhorní plošiny do hor afghanských a pákistánských</text:p>
      <text:h text:style-name="Heading_20_4" text:outline-level="4">Zařazení</text:h>
      <text:p text:style-name="Definition_20_Term_20_Tight">Fytocenologický původ</text:p>
      <text:p text:style-name="Definition_20_Definition_20_Tight">efylofyt - v podrostu širokolistých horských lesů mezi 1600-3400 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 0.3 (0.5) m vysoká, s robustním olistěním; půdopokryvná, podušky až 1.2 m široké</text:p>
      <text:p text:style-name="Definition_20_Term_20_Tight">Kořen</text:p>
      <text:p text:style-name="Definition_20_Definition_20_Tight">početné adventivní kořeny z masívních kolmých oddenků</text:p>
      <text:p text:style-name="Definition_20_Term_20_Tight">Výhony</text:p>
      <text:p text:style-name="Definition_20_Definition_20_Tight">vidlanovitě větvené, plazivě vystoupavé</text:p>
      <text:p text:style-name="Definition_20_Term_20_Tight">Listy</text:p>
      <text:p text:style-name="Definition_20_Definition_20_Tight">řapíkaté, v obrysu pětiúhlé, až 0.1 m široké, 3-5dílné do dvou třetin průměru čepele s úkrojky mělce zubatě laločnatými, dvraskalé s vpadlou nervaturou, kratičce nažláznatě pýřité, s nápadnými palisty</text:p>
      <text:p text:style-name="Definition_20_Term_20_Tight">Květenství</text:p>
      <text:p text:style-name="Definition_20_Definition_20_Tight">početné dvoukvěté vijany v rozvolněném, listnatém květenství</text:p>
      <text:p text:style-name="Definition_20_Term_20_Tight">Květy</text:p>
      <text:p text:style-name="Definition_20_Definition_20_Tight">veliké, různoobalné, oboupohlavné, volnoplátečné, pětičetné s plátky vykrojenými, ploše nálevkovité, temně růžové až modré (zpravidla s bělavým okem) s přívěskatými tyčinkami a 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pýřité merikarpy bez okrasné hodnoty</text:p>
      <text:p text:style-name="Definition_20_Term_20_Tight">Semena</text:p>
      <text:p text:style-name="Definition_20_Definition_20_Tight">elipčitá, temně hnědá, jemně síťkovaná</text:p>
      <text:p text:style-name="Definition_20_Term_20_Tight">Možnost záměny taxonu (+ rozlišující rozhodný znak)</text:p>
      <text:p text:style-name="Definition_20_Definition_20_Tight">zaměnitelné se značně proměnlivými G. kishtvariense Kunth (tenké větvené rhizomy, listy s úkrojky úzce a hluboce laločnatými, květy purpurové), G. rubifolium Lindl. (vzpřímeně rostoucí, žláznatě pýřité, široké listové laloky, purpurové květy včetně prašníků), obě s malými palisty, nebo s podobnými G. koreanum Kom. a G. shikokianum Matsumura (veliké palisty, ale stonky přímé a petaly nevykrojené)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přizpůsobivá, na slunci jen při dostatku vody</text:p>
      <text:p text:style-name="Definition_20_Term_20_Tight">Faktor tepla</text:p>
      <text:p text:style-name="Definition_20_Definition_20_Tight">výsevy: nabobtnání osiva 20°C, poté cca šest týdnů 2°C-6°C, vzchází 10-14 dní při 18°C-24°C; řízkování 22°C-24°C; mrazuvzdorná do -34°C (USDA)</text:p>
      <text:p text:style-name="Definition_20_Term_20_Tight">Faktor vody</text:p>
      <text:p text:style-name="Definition_20_Definition_20_Tight">mezofyt</text:p>
      <text:p text:style-name="Definition_20_Term_20_Tight">Faktor půdy</text:p>
      <text:p text:style-name="Definition_20_Definition_20_Tight">hluboká a bohatá živinami,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VPp - Volné plochy přírodě blízkého charakteru a VPz - Volné plochy záhonového charakteru</text:p>
      <text:p text:style-name="Definition_20_Term_20_Tight">Použití - pro trvalky - poznámka</text:p>
      <text:p text:style-name="Definition_20_Definition_20_Tight">Fr2 so-hs na stanovištích vlhkých,polostinných i slunných</text:p>
      <text:p text:style-name="Definition_20_Term_20_Tight">Choroby a škůdci</text:p>
      <text:p text:style-name="Definition_20_Definition_20_Tight">askomycety (Erysiphe, Alternaria, Cercospora, Phytophtora) a rzi rodu Puciinia (Aecidium); ze škůdců háďátka (Meloidogyne, Pratylenchus, Helicotylenchus, Scutellonema), klopušky a jiné ploštice (Hypera, Protoemphytus, Rhopalus), lalokonosci (Limobius), mandelinky rodu Aphthora, bejlomorky a obaleči (Dasineura, Cnephasia).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Řízkování,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oddenku; k výsevu 30 g osiva pro dopěstování tisíce rostlin</text:p>
      <text:p text:style-name="Definition_20_Term_20_Tight">Mezihrnky</text:p>
      <text:p text:style-name="Definition_20_Definition_20_Tight">nejméně 6 cm sadbovače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výsevů 14-18 týdnů;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několik odrůd lišících se vybarvením květů (modropurpurové ´Buxton´s Variety´ a ´Shirley Blue´, purpurově růžové ´Rosetta´, ´Wisley Jewel´, ´Syabru´, ´Sweet Heidi´)´ a cenné hybridy s G. himalayense, G. rubi- folium nebo G. shikokianum (´Rozanne´, ´Nora Bremner´, ´Jolly Bee´)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14:1-16 -- Hertle B. (2005): Geranium - Formen für Rabatten und wiesenartige Pflanzun-gen. Gartenpraxis 31 (12): 10-15 -- Hertle B. (2005): Geranium - Fo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JfNTNfNTc0X19VaGVyX0dlcmFuaXVtX3dhbGxpY2hpYW51bV9CdXh0b25zX0JsdWVfLkpQRyJdXQ?sha=70b7cbb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JfNTNfOTg1X19VaGVyX0dlcmFuaXVtX0pvbGx5X0JlZV8uSlBHIl1d?sha=838e92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JfNTRfMzA3X19VaGVyX0dlcmFuaXVtX0dlcndhdF9Sb3phbm5lLkpQRyJdXQ?sha=384b667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JfNTRfNjE2X19VaGVyX0dlcmFuaXVtX3dhbGxpY2hpYW51bV9TeWFicnVfLkpQRyJdXQ?sha=2d8bcea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jcvMDhfMjhfMjNfNjM4X0dlcmFuaXVtX1JvemFubmVfNV8uanBnIl1d?sha=a4c1c8dc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jcvMDhfMjhfMjVfMjQxXzExLjcuMjAxNl8xMV8uSlBHIl1d?sha=23a95c5a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jcvMDhfMjhfMjZfNjMzX0dlcmFuaXVtX1JvemFubmVfM18uanBnIl1d?sha=650ffb83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