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x yedoensis</text:h>
      <text:p text:style-name="Definition_20_Term_20_Tight">Název taxonu</text:p>
      <text:p text:style-name="Definition_20_Definition_20_Tight">Prunus x yedoensis</text:p>
      <text:p text:style-name="Definition_20_Term_20_Tight">Vědecký název taxonu</text:p>
      <text:p text:style-name="Definition_20_Definition_20_Tight">Prunus × yedoensis</text:p>
      <text:p text:style-name="Definition_20_Term_20_Tight">Jména autorů, kteří taxon popsali</text:p>
      <text:p text:style-name="Definition_20_Definition_20_Tight">
        <text:a xlink:type="simple" xlink:href="/taxon-authors/385" office:name="">
          <text:span text:style-name="Definition">Matsum.</text:span>
        </text:a>
      </text:p>
      <text:p text:style-name="Definition_20_Term_20_Tight">Český název</text:p>
      <text:p text:style-name="Definition_20_Definition_20_Tight">višeň jedoská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pěstována v Japonsku, snad hybridního původu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10-15 m vysoký; koruna ploše kulovitá, deštníkovitá, větve šikmo vystoupavé</text:p>
      <text:p text:style-name="Definition_20_Term_20_Tight">Výhony</text:p>
      <text:p text:style-name="Definition_20_Definition_20_Tight">lysé nebo slabě pýřité</text:p>
      <text:p text:style-name="Definition_20_Term_20_Tight">Pupeny</text:p>
      <text:p text:style-name="Definition_20_Definition_20_Tight">červenohnědé, střídavé</text:p>
      <text:p text:style-name="Definition_20_Term_20_Tight">Listy</text:p>
      <text:p text:style-name="Definition_20_Definition_20_Tight">elipčité až obvejčité, 6 - 12 cm dlouhé, někdy dvojitě pilovité, zuby protažené do nitky, na rubových nervech a řapíku pýřité</text:p>
      <text:p text:style-name="Definition_20_Term_20_Tight">Květenství</text:p>
      <text:p text:style-name="Definition_20_Definition_20_Tight">krátce stopkaté hrozny</text:p>
      <text:p text:style-name="Definition_20_Term_20_Tight">Květy</text:p>
      <text:p text:style-name="Definition_20_Definition_20_Tight">bílé, poupě růžové, 30 - 35 mm v průměru; korunní plátky široce elipčité, rozštěpené, kališní plátky přitisklé ke korunce; číška válcovitá, chlupatá; po 5 - 6 květech v krátce stopkatých hroznech; slabě voní</text:p>
      <text:p text:style-name="Definition_20_Term_20_Tight">Plody</text:p>
      <text:p text:style-name="Definition_20_Definition_20_Tight">dužnaté peckovice, kulaté, 1 cm velké, leskle černé, trpké</text:p>
      <text:p text:style-name="Definition_20_Term_20_Tight">Kůra a borka</text:p>
      <text:p text:style-name="Definition_20_Definition_20_Tight">šedočerná s hnědými lenticelami, dlouho hladká; borka černá</text:p>
      <text:p text:style-name="Definition_20_Term_20_Tight">Možnost záměny taxonu (+ rozlišující rozhodný znak)</text:p>
      <text:p text:style-name="Definition_20_Definition_20_Tight">Prunus subhirtella (korunní plátky elipčité, rozštěpené; číška džbánkovitá)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v dubnu před olistěním</text:p>
      <text:h text:style-name="Heading_20_4" text:outline-level="4">Nároky na stanoviště</text:h>
      <text:p text:style-name="Definition_20_Term_20_Tight">Faktor světla</text:p>
      <text:p text:style-name="Definition_20_Definition_20_Tight">vhodné stanoviště je slunce až lehký stín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I-II</text:p>
      <text:p text:style-name="Definition_20_Term_20_Tight">Faktor vody</text:p>
      <text:p text:style-name="Definition_20_Definition_20_Tight">půdy středně vlhké až mírně suché</text:p>
      <text:p text:style-name="Definition_20_Term_20_Tight">Faktor půdy</text:p>
      <text:p text:style-name="Definition_20_Definition_20_Tight">vyhledává hlubší propustné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žlutozlaté až cihlově červené</text:p>
      <text:p text:style-name="Definition_20_Term_20_Tight">Použití</text:p>
      <text:p text:style-name="Definition_20_Definition_20_Tight">solitéra, okraje skupin i stromořadí</text:p>
      <text:p text:style-name="Definition_20_Term_20_Tight">Růstové i jiné druhově specifické vlastnosti</text:p>
      <text:p text:style-name="Definition_20_Definition_20_Tight">překrásně bohatě kvete, odrůdy málo plodí nebo neplodí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Očkování a Roubování</text:p>
      <text:p text:style-name="Definition_20_Term_20_Tight">Množení - poznámka</text:p>
      <text:p text:style-name="Definition_20_Definition_20_Tight">kulturní odrůdy a kultivary se množí roubováním nebo očkováním, často roubovaná na Prunus avium</text:p>
      <text:p text:style-name="Definition_20_Term_20_Tight">Odrůdy</text:p>
      <text:p text:style-name="Definition_20_Definition_20_Tight">´Inversii´ - větve převislé; poupata růžová, po rozvinutí květy bílé; ´Moerheimii´ - do 3 m výšky, koruna velmi široká; výhony převislé; poupata růžová, po rozvinutí květy bílé; ´Shidare Yoshino´ - větve převilé s velmi dlouhými letorosty; květy čistě bílé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