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Nematanthus fritschii</text:h>
      <text:p text:style-name="Definition_20_Term_20_Tight">Název taxonu</text:p>
      <text:p text:style-name="Definition_20_Definition_20_Tight">Nematanthus fritschii</text:p>
      <text:p text:style-name="Definition_20_Term_20_Tight">Vědecký název taxonu</text:p>
      <text:p text:style-name="Definition_20_Definition_20_Tight">Nematanthus fritschii</text:p>
      <text:p text:style-name="Definition_20_Term_20_Tight">Jména autorů, kteří taxon popsali</text:p>
      <text:p text:style-name="Definition_20_Definition_20_Tight">
        <text:a xlink:type="simple" xlink:href="/taxon-authors/358" office:name="">
          <text:span text:style-name="Definition">Hoehne (1958)</text:span>
        </text:a>
      </text:p>
      <text:p text:style-name="Definition_20_Term_20_Tight">Odrůda</text:p>
      <text:p text:style-name="Definition_20_Definition_20_Tight">´Yellow Lip´</text:p>
      <text:p text:style-name="Definition_20_Term_20_Tight">Synonyma (zahradnicky používaný název)</text:p>
      <text:p text:style-name="Definition_20_Definition_20_Tight">Hypocyrta fritschii Handro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536" office:name="">
          <text:span text:style-name="Definition">Nematanthus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Neotropická květenná říše a Amazonská oblast</text:p>
      <text:p text:style-name="Definition_20_Term_20_Tight">Biogeografické regiony - poznámka</text:p>
      <text:p text:style-name="Definition_20_Definition_20_Tight">Sao Paulo (Serra da Mantiqueira)</text:p>
      <text:h text:style-name="Heading_20_4" text:outline-level="4">Zařazení</text:h>
      <text:p text:style-name="Definition_20_Term_20_Tight">Fytocenologický původ</text:p>
      <text:p text:style-name="Definition_20_Definition_20_Tight">podhorské deštné lesy Mata Atlantica do 600-800 m n.m. - epifyt</text:p>
      <text:p text:style-name="Definition_20_Term_20_Tight">Pěstitelská skupina</text:p>
      <text:p text:style-name="Definition_20_Definition_20_Tight">Interiérová rostlina okrasná listem a Interiérová rostlina okrasná květem</text:p>
      <text:p text:style-name="Definition_20_Term_20_Tight">Pěstitelská skupina - poznámka</text:p>
      <text:p text:style-name="Definition_20_Definition_20_Tight">závěsné košíky, zelené stěny</text:p>
      <text:p text:style-name="Definition_20_Term_20_Tight">Životní forma</text:p>
      <text:p text:style-name="Definition_20_Definition_20_Tight">Epifyt</text:p>
      <text:h text:style-name="Heading_20_4" text:outline-level="4">Popisné a identifikační znaky</text:h>
      <text:p text:style-name="Definition_20_Term_20_Tight">Habitus</text:p>
      <text:p text:style-name="Definition_20_Definition_20_Tight">vystoupavě rostoucí epifyt</text:p>
      <text:p text:style-name="Definition_20_Term_20_Tight">Kořen</text:p>
      <text:p text:style-name="Definition_20_Definition_20_Tight">adventivní kořeny z nodů</text:p>
      <text:p text:style-name="Definition_20_Term_20_Tight">Výhony</text:p>
      <text:p text:style-name="Definition_20_Definition_20_Tight">silné, vystoupavé až převisající, až 1.5 m dlouhé, lysé, vstřícně olistěné, vespod někdy purpurově značené</text:p>
      <text:p text:style-name="Definition_20_Term_20_Tight">Listy</text:p>
      <text:p text:style-name="Definition_20_Definition_20_Tight">v páru poněkud nestejné, řapíkaté, hrotnatě elipčité, až 0.1 m dlouhé, masité, sametově pýřité nebo olysávající, vespod často vínově červené</text:p>
      <text:p text:style-name="Definition_20_Term_20_Tight">Květenství</text:p>
      <text:p text:style-name="Definition_20_Definition_20_Tight">soliterně (zřídka po dvou) visící na dlouhých stopkách z paždí listů</text:p>
      <text:p text:style-name="Definition_20_Term_20_Tight">Květy</text:p>
      <text:p text:style-name="Definition_20_Definition_20_Tight">oboupohlavné, souměrné, různoobalné, srostloplátečné s tubulární, baňkovitě rozšířenou korunní trubkou a nazpět stočenými cípy, temně růžové, s nápadnými zelenými kalichy, pýřité, pětičetné, resupinátní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vejčité, purpurově červené bobule velikosti olivy</text:p>
      <text:p text:style-name="Definition_20_Term_20_Tight">Semena</text:p>
      <text:p text:style-name="Definition_20_Definition_20_Tight">elipčitá</text:p>
      <text:p text:style-name="Definition_20_Term_20_Tight">Možnost záměny taxonu (+ rozlišující rozhodný znak)</text:p>
      <text:p text:style-name="Definition_20_Definition_20_Tight">několik druhů s podobnými květy, vesměs však na krátkých stopkách (Nematanthus mirabilis Chautems, N. fissus Skog, N. villosus Wiehler) - vše je ale komplikováno hybridy N. fritschii s oběma posledními druhy (Hypocyrta mattosiana Handro a H. kuhlmannii Handro)</text:p>
      <text:p text:style-name="Definition_20_Term_20_Tight">Dlouhověkost</text:p>
      <text:p text:style-name="Definition_20_Definition_20_Tight">dlouhověká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Září</text:p>
      <text:p text:style-name="Definition_20_Term_20_Tight">Doba kvetení - poznámka</text:p>
      <text:p text:style-name="Definition_20_Definition_20_Tight">v kultivaci kvete téměř celoročně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přizpůsobivá, ale kompaktní jen za dobrého osvětlení: produkce 12-24 klux, k déledobému udržení kvality v bytech nejméně 4-6 klux</text:p>
      <text:p text:style-name="Definition_20_Term_20_Tight">Faktor tepla</text:p>
      <text:p text:style-name="Definition_20_Definition_20_Tight">přizpůsobivá teplotám od 4°C do 30°C; produkce 20°C-26°C množení, poté 18°C/22°C</text:p>
      <text:p text:style-name="Definition_20_Term_20_Tight">Faktor vody</text:p>
      <text:p text:style-name="Definition_20_Definition_20_Tight">krátkodobému vysýchání substrátu přizpůsobivá (CAM metabolismus); produkce - RVV nad 60%</text:p>
      <text:p text:style-name="Definition_20_Term_20_Tight">Faktor půdy</text:p>
      <text:p text:style-name="Definition_20_Definition_20_Tight">přizpůsobivá; produkce zpravidla v baltské rašelině s pH 6.0-7.0</text:p>
      <text:h text:style-name="Heading_20_4" text:outline-level="4">Užitné vlastnosti</text:h>
      <text:p text:style-name="Definition_20_Term_20_Tight">Choroby a škůdci</text:p>
      <text:p text:style-name="Definition_20_Definition_20_Tight">početné deuteromycety (Colletotrichum, Alternaria, Myrothecium, Rhizoctonia); ze škůdců mšice (Idiopterus, Macrosiphium), štítenky (Pulvinaria, Coccus, Saissetia), roztoči (Polyphagotarsonemus), háďátka (Meloidogyne, Aphelenchoides)</text:p>
      <text:p text:style-name="Definition_20_Term_20_Tight">Doporučený spon pro výsadbu</text:p>
      <text:p text:style-name="Definition_20_Definition_20_Tight">produkce: zaštipované rostliny v 11-12 cm hrnkách 30-36 /m2</text:p>
      <text:h text:style-name="Heading_20_4" text:outline-level="4">Množení</text:h>
      <text:p text:style-name="Definition_20_Term_20_Tight">Množení</text:p>
      <text:p text:style-name="Definition_20_Definition_20_Tight">Řízkování, Vrcholové řízky, Osní řízky a „in vitro“ (mikropropagace)</text:p>
      <text:p text:style-name="Definition_20_Term_20_Tight">Množení - poznámka</text:p>
      <text:p text:style-name="Definition_20_Definition_20_Tight">vrcholové nebo soní řízky nejméně s dvěma - čtyřmi listovými páry; také stek-van-stek (ale řízky vyzrálé!)</text:p>
      <text:p text:style-name="Definition_20_Term_20_Tight">Mezihrnky</text:p>
      <text:p text:style-name="Definition_20_Definition_20_Tight">do prokořenění 8 cm hrnky (s dvěma - třemi řízky)</text:p>
      <text:p text:style-name="Definition_20_Term_20_Tight">Konečné hrnky</text:p>
      <text:p text:style-name="Definition_20_Definition_20_Tight">hrnky 12 cm nebo lépe 14-16 cm závěsné hrnky (zaštipované kultury)</text:p>
      <text:p text:style-name="Definition_20_Term_20_Tight">Retardace</text:p>
      <text:p text:style-name="Definition_20_Definition_20_Tight">chlormequat (0.3%, relativně slabý účinek, zpoždí kvetení), daminozid 0.1% (nezpodí kvetení, u nás však nepovolen) - pro kompaktnější růst a syté vybarvení listů</text:p>
      <text:p text:style-name="Definition_20_Term_20_Tight">Květní tvorba</text:p>
      <text:p text:style-name="Definition_20_Definition_20_Tight">neověřována, exaktní data dosud nedostupná</text:p>
      <text:p text:style-name="Definition_20_Term_20_Tight">Reakční doba</text:p>
      <text:p text:style-name="Definition_20_Definition_20_Tight">neověřována, exaktní data dosud nedostupná</text:p>
      <text:p text:style-name="Definition_20_Term_20_Tight">Doba kultivace</text:p>
      <text:p text:style-name="Definition_20_Definition_20_Tight">zaštipované rostliny 18-22 týdnů; dvakrát zaštipované v 16 cm závěsných miskách přes zimní období až 36-40 týdnů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VBN 2005: 158 tisíc prodaných rostlin (z toho 25 tis.hrnků N.gregarius, zbytek hybridy ´Gievotz´, ´Salou´ a ´Haerens´) s obratem 187 tis.eur</text:p>
      <text:p text:style-name="Definition_20_Term_20_Tight">Poznámka</text:p>
      <text:p text:style-name="Definition_20_Definition_20_Tight">kdysi chybně nabízena jako Nematanthus fluminensis Fritsch (melissofilní taxon ze žlutými nálevkovitými květy)</text:p>
      <text:p text:style-name="Definition_20_Term">Odkazy</text:p>
      <text:list text:style-name="L2">
        <text:list-item>
          <text:p text:style-name="P2">Moore J.R. (1973): Comments on cultivated Gesneriaceae. Baileya 19 (1): 35-41; Chautems A.&amp; al. (2005): Five new species of Nematanthus Schrad. From Eastern Brazil with a revised key to the genus. Selbyana 25 (2): 210-224; Stahn B.&amp; al. (1987): Grünpfla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DYvMTMvMDVfNTFfMjRfNjkwX19VaGVyX05lbWF0YW50aHVzX1ViYXR1YmFfLkpQRyJdXQ?sha=6f67b9fd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TMvMDYvMTMvMDVfNTFfMjVfMTE1X19VaGVyX05lbWF0YW50aHVzX2ZyaXRzY2hpaS5KUEciXV0?sha=90300cdc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DYvMTMvMDVfNTFfMjVfMzkyX19VaGVyX05lbWF0YW50aHVzX2ZyaXRzY2hpaV9ZZWxsb3dfTGlwXy5KUEciXV0?sha=4973c8dc" office:name="">
          <text:span text:style-name="Definition">
            <draw:frame svg:width="106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DYvMTMvMDVfNTFfMjVfNjc1X19VaGVyX05lbWF0YW50aHVzX2Zpc3N1c19rdl90LkpQRyJdXQ?sha=38d868a9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DYvMTMvMDVfNTFfMjVfOTg0X19VaGVyX05lbWF0YW50aHVzX2ZyaXRzY2hpaV9rdl90LkpQRyJdXQ?sha=e2a355d6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TMvMDYvMTMvMDVfNTFfMjZfMjk1X19VaGVyX05lbWF0YW50aHVzX21vbmFudGhvc19rdl90LkpQRyJdXQ?sha=f1a291d3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TMvMDYvMTMvMDVfNTFfMjZfNjAxX19VaGVyX05lbWF0YW50aHVzX2ZyaXRzY2hpaV9ZZWxsb3dfTGlwX2t2X3QuSlBHIl1d?sha=841ce3f9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TMvMDYvMTMvMDVfNTFfMjZfOTA4X19VaGVyX05lbWF0YW50aHVzX2ZsdW1pbmVuc2lzX2t2X3QuSlBHIl1d?sha=6a2f3fed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TMvMDYvMTMvMDVfNTFfMjdfMjUzX19VaGVyX05lbWF0YW50aHVzX21hdHRvc2lhbnVzX2t2X3QuSlBHIl1d?sha=cff7177a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taxonweb.cz/media/W1siZiIsIjIwMTMvMDYvMTMvMDVfNTFfMjdfNTQ1X19VaGVyX05lbWF0YW50aHVzX21hdHRvc2lhbnVzLkpQRyJdXQ?sha=52b55fce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taxonweb.cz/media/W1siZiIsIjIwMTMvMDYvMTMvMDVfNTFfMjdfODU2X19VaGVyX05lbWF0YW50aHVzX1ViYXR1YmFfa3ZfdC5KUEciXV0?sha=569a0393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taxonweb.cz/media/W1siZiIsIjIwMTMvMDYvMTMvMDVfNTFfMjhfMTY2X19VaGVyX05lbWF0YW50aHVzX2Zpc3N1cy5KUEciXV0?sha=9f5e7aa3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taxonweb.cz/media/W1siZiIsIjIwMTMvMDYvMTMvMDVfNTFfMjhfNDc3X19VaGVyX05lbWF0YW50aHVzX2ZsdW1pbmVuc2lzLkpQRyJdXQ?sha=38a09d10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taxonweb.cz/media/W1siZiIsIjIwMTMvMDYvMTMvMDVfNTFfMjhfNzg2X19VaGVyX05lbWF0YW50aHVzX21vbmFudGhvcy5KUEciXV0?sha=76131326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