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Panicum virgatum ´Prairie Sky´</text:h>
      <text:p text:style-name="Definition_20_Term_20_Tight">Název taxonu</text:p>
      <text:p text:style-name="Definition_20_Definition_20_Tight">Panicum virgatum ´Prairie Sky´</text:p>
      <text:p text:style-name="Definition_20_Term_20_Tight">Vědecký název taxonu</text:p>
      <text:p text:style-name="Definition_20_Definition_20_Tight">Panicum virgatum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Prairie Sky</text:p>
      <text:p text:style-name="Definition_20_Term_20_Tight">Český název</text:p>
      <text:p text:style-name="Definition_20_Definition_20_Tight">proso prutnaté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39" office:name="">
          <text:span text:style-name="Definition">Panicum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jih Kanady, USA, Mexiko</text:p>
      <text:h text:style-name="Heading_20_4" text:outline-level="4">Zařazení</text:h>
      <text:p text:style-name="Definition_20_Term_20_Tight">Fytocenologický původ</text:p>
      <text:p text:style-name="Definition_20_Definition_20_Tight">původní druh prérie; kultivar - USA selekce od Kurt Bluemel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stébelnatá, krátce výběžkatá tráva, tvořící vzpřímený válcotitý trs, v listu vysoký 100 - 150 cm, v květu 130 - 175 cm, široký 50 - 70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vzpřímené, hustě olistěné, mnohačetné, spolu s listy kovově modrozelené</text:p>
      <text:p text:style-name="Definition_20_Term_20_Tight">Listy</text:p>
      <text:p text:style-name="Definition_20_Definition_20_Tight">čárkovité, poměrně široké (2 a více cm), výrazně modrozelené, u báze téměř vodorovně se substrátem rostoucí, do stran nastrčené, zašpičatěléů na podzim vybarvují špičky do červena</text:p>
      <text:p text:style-name="Definition_20_Term_20_Tight">Květenství</text:p>
      <text:p text:style-name="Definition_20_Definition_20_Tight">laty vzdušné, jemné, výrazně vybarvené do růžově červena.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podobná odrůdě ´Heavy Metal´od které se liší výraznější modrou barvou listů, jeho červeným nádechem na špičkách na podzim, méně strnulým listem a postavením listů u báze</text:p>
      <text:p text:style-name="Definition_20_Term_20_Tight">Dlouhověkost</text:p>
      <text:p text:style-name="Definition_20_Definition_20_Tight">dlouhověká trvalka, s věkem nabývající na objemu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koncem dubna až počátkem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 - je však slabší a trs může rozklesávat, málo vybarvuje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snáší široké rozpětí vlhkostních podmínek. Ideální je mírně a rovnoměrně vlhká půda. Velmi dobře snáší sucho. V sušších půdách rostliny dosahují nižších rozměrů, ale lépe vybarvují a trsy se nerozklesávají</text:p>
      <text:p text:style-name="Definition_20_Term_20_Tight">Faktor půdy</text:p>
      <text:p text:style-name="Definition_20_Definition_20_Tight">chudé, propustné, humózní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spíše mírně alkalické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o zimy - velmi jemná textura, zajímavá barva a pohyb ve větru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Použití - pro trvalky - poznámka</text:p>
      <text:p text:style-name="Definition_20_Definition_20_Tight">solitéra, skupinové výsadby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na jaře seřezat celý trs na cca 10 cm</text:p>
      <text:p text:style-name="Definition_20_Term_20_Tight">Doporučený spon pro výsadbu</text:p>
      <text:p text:style-name="Definition_20_Definition_20_Tight">1 -3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trsů brzy na jaře. Původní druh lze snadno množit semeny.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(D3)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 (C2)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výsadba od stejného dodavatele ve stejném roce na obou stanovištích</text:p>
      <text:p text:style-name="Definition_20_Term_20_Tight">Dodavatel</text:p>
      <text:p text:style-name="Definition_20_Definition_20_Tight">Zahrada Komořany</text:p>
      <text:h text:style-name="Heading_20_4" text:outline-level="4">Grafické přílohy</text:h>
      <text:p text:style-name="First_20_paragraph">
        <text:a xlink:type="simple" xlink:href="http://taxonweb.cz/media/W1siZiIsIjIwMTMvMTAvMjIvMThfMjRfNTNfNzI5X0t1dGtvdmFfUGFuaWN1bV92aXJnYXR1bV9QcmFpcmllX1NreV8uanBnIl1d?sha=8c6191f5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