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Pyrus communis ´Boscova lahvice´</text:h>
      <text:p text:style-name="Definition_20_Term_20_Tight">Název taxonu</text:p>
      <text:p text:style-name="Definition_20_Definition_20_Tight">Pyrus communis ´Boscova lahvice´</text:p>
      <text:p text:style-name="Definition_20_Term_20_Tight">Vědecký název taxonu</text:p>
      <text:p text:style-name="Definition_20_Definition_20_Tight">Pyrus communis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´Boscova lahvice´</text:p>
      <text:p text:style-name="Definition_20_Term_20_Tight">Český název</text:p>
      <text:p text:style-name="Definition_20_Definition_20_Tight">hrušeň obecná</text:p>
      <text:p text:style-name="Definition_20_Term_20_Tight">Synonyma (zahradnicky používaný název)</text:p>
      <text:p text:style-name="Definition_20_Definition_20_Tight">Pyrus achras, Pyrus domestica, Pyrus pyraster Borkh.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76" office:name="">
          <text:span text:style-name="Definition">Pyrus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Francie, objevena v 19. století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volná až převislá, dostatečně obrůstá plodonoši</text:p>
      <text:p text:style-name="Definition_20_Term_20_Tight">Květy</text:p>
      <text:p text:style-name="Definition_20_Definition_20_Tight">středně velké (42-46 mm), široce miskovité, opakvejčité, bílé, dobrý opylovač, vhodnými opylovači jsou Clappova, Madame Verté, Konference, Pařížanka, Williamsova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střední až velké (180-190 g), lahvicovité, žluté, vyrovnané, dužnina bělavě žlutá, jemná, velmi šťavnatá, navinule sladká, aromatická, výborná</text:p>
      <text:h text:style-name="Heading_20_4" text:outline-level="4">Doba kvetení</text:h>
      <text:p text:style-name="Definition_20_Term_20_Tight">Doba kvetení - poznámka</text:p>
      <text:p text:style-name="Definition_20_Definition_20_Tight">středně pozdní až pozdní</text:p>
      <text:h text:style-name="Heading_20_4" text:outline-level="4">Doba zrání</text:h>
      <text:p text:style-name="Definition_20_Term_20_Tight">Doba zrání - poznámka</text:p>
      <text:p text:style-name="Definition_20_Definition_20_Tight">konec září (skladování až 2 měsíce), podzimní odrůda</text:p>
      <text:h text:style-name="Heading_20_4" text:outline-level="4">Nároky na stanoviště</text:h>
      <text:p text:style-name="Definition_20_Term_20_Tight">Faktor tepla</text:p>
      <text:p text:style-name="Definition_20_Definition_20_Tight">teplejší i střední oblasti, středně odolná proti nízkým teplotám</text:p>
      <text:p text:style-name="Definition_20_Term_20_Tight">Faktor půdy</text:p>
      <text:p text:style-name="Definition_20_Definition_20_Tight">záhřevné, vlhké a výživné půdy</text:p>
      <text:h text:style-name="Heading_20_4" text:outline-level="4">Agrotechnické vlastnosti a požadavky</text:h>
      <text:p text:style-name="Definition_20_Term_20_Tight">Řez</text:p>
      <text:p text:style-name="Definition_20_Definition_20_Tight">náročná na letní řez</text:p>
      <text:p text:style-name="Definition_20_Term_20_Tight">Podnož</text:p>
      <text:p text:style-name="Definition_20_Definition_20_Tight">kdouloň MA-SE, K-TE-B, K-TE-E i semenáč H-TE-1, H-TE-2</text:p>
      <text:h text:style-name="Heading_20_4" text:outline-level="4">Užitné vlastnosti</text:h>
      <text:p text:style-name="Definition_20_Term_20_Tight">Použití</text:p>
      <text:p text:style-name="Definition_20_Definition_20_Tight">přímý konzum, transport, konzervace</text:p>
      <text:p text:style-name="Definition_20_Term_20_Tight">Choroby a škůdci</text:p>
      <text:p text:style-name="Definition_20_Definition_20_Tight">málo odolná proti houbovým chorobám</text:p>
      <text:p text:style-name="Definition_20_Term_20_Tight">Plodnost</text:p>
      <text:p text:style-name="Definition_20_Definition_20_Tight">středně pozdní, střední,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hrušní)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odrůda s velkými plody s máslovitou konzistencí dužniny, náročná na prostředí</text:p>
      <text:h text:style-name="Heading_20_4" text:outline-level="4">Grafické přílohy</text:h>
      <text:p text:style-name="First_20_paragraph">
        <text:a xlink:type="simple" xlink:href="http://taxonweb.cz/media/W1siZiIsIjIwMTMvMDYvMTMvMDVfNDlfMzlfNzFfZ29nb2xrb3ZhX1B5cnVzX2NvbW11bmlzX0Jvc2NvdmFfbGFodmljZV9fcGxvZC5qcGciXV0?sha=14f441f6" office:name="">
          <text:span text:style-name="Definition">
            <draw:frame svg:width="800pt" svg:height="53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