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Dryas x sündermannii</text:h>
      <text:p text:style-name="Definition_20_Term_20_Tight">Název taxonu</text:p>
      <text:p text:style-name="Definition_20_Definition_20_Tight">Dryas x sündermannii</text:p>
      <text:p text:style-name="Definition_20_Term_20_Tight">Vědecký název taxonu</text:p>
      <text:p text:style-name="Definition_20_Definition_20_Tight">Dryas x sündermannii</text:p>
      <text:p text:style-name="Definition_20_Term_20_Tight">Jména autorů, kteří taxon popsali</text:p>
      <text:p text:style-name="Definition_20_Definition_20_Tight">
        <text:a xlink:type="simple" xlink:href="/taxon-authors/305" office:name="">
          <text:span text:style-name="Definition">Kellerer ex Sündermann</text:span>
        </text:a>
      </text:p>
      <text:p text:style-name="Definition_20_Term_20_Tight">Český název</text:p>
      <text:p text:style-name="Definition_20_Definition_20_Tight">dryádka Sündermannova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4" office:name="">
          <text:span text:style-name="Definition">Rosaceae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oblast Skalistých hor (severozápad SA)</text:p>
      <text:p text:style-name="Definition_20_Term_20_Tight">Biogeografické regiony - poznámka</text:p>
      <text:p text:style-name="Definition_20_Definition_20_Tight">zahradní hybrid - uvedený fytochorion odpovídá místům společného výskytu rodičovských taxonů (D. octopetala L. s rozšířením boreálně cirkumpolárním, a severoamerická D. drummondii Rich.ex Hook.)</text:p>
      <text:h text:style-name="Heading_20_4" text:outline-level="4">Zařazení</text:h>
      <text:p text:style-name="Definition_20_Term_20_Tight">Fytocenologický původ</text:p>
      <text:p text:style-name="Definition_20_Definition_20_Tight">coryphofyt, crymofyt - alpinské a arktické kamenité pláně, v asijských horách k 2800 m.n.m. (D. octopetala); petrochtofyt (D. drummondii)</text:p>
      <text:p text:style-name="Definition_20_Term_20_Tight">Pěstitelská skupina</text:p>
      <text:p text:style-name="Definition_20_Definition_20_Tight">Trvalka stálezelená a Keříček stálezelený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 a podobné kamenité partie</text:p>
      <text:h text:style-name="Heading_20_4" text:outline-level="4">Popisné a identifikační znaky</text:h>
      <text:p text:style-name="Definition_20_Term_20_Tight">Habitus</text:p>
      <text:p text:style-name="Definition_20_Definition_20_Tight">plazivě polštářovitá dřevina (za květu do 0.1 m výšky)</text:p>
      <text:p text:style-name="Definition_20_Term_20_Tight">Kořen</text:p>
      <text:p text:style-name="Definition_20_Definition_20_Tight">adventivní</text:p>
      <text:p text:style-name="Definition_20_Term_20_Tight">Výhony</text:p>
      <text:p text:style-name="Definition_20_Definition_20_Tight">poléhavé, rychle dřevnatějící, bohatě větvené, hustě olistěné</text:p>
      <text:p text:style-name="Definition_20_Term_20_Tight">Listy</text:p>
      <text:p text:style-name="Definition_20_Definition_20_Tight">střídavé, kožovité, elipčité s hrubě pilovitými okraji, řapíkaté s šídlovitými palisty, shora leskle zelené a téměř lysé, vespod běloplstnaté s vyniklou nervaturou</text:p>
      <text:p text:style-name="Definition_20_Term_20_Tight">Květenství</text:p>
      <text:p text:style-name="Definition_20_Definition_20_Tight">soliterní květy na pltnatých a žláznatých stopkách z paždí listů</text:p>
      <text:p text:style-name="Definition_20_Term_20_Tight">Květy</text:p>
      <text:p text:style-name="Definition_20_Definition_20_Tight">pravidelné, zvonkovitě osmiplátečné s mnoha tyčinkami a pestíky, krémově bílé se žlutými prašníky, s purpurově žláznatými kalichy, často mírně skloněné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nažky s přetrvávajícími chlupatými nažkami</text:p>
      <text:p text:style-name="Definition_20_Term_20_Tight">Semena</text:p>
      <text:p text:style-name="Definition_20_Definition_20_Tight">vysévají se celé chmýru zbavené nažky</text:p>
      <text:p text:style-name="Definition_20_Term_20_Tight">Možnost záměny taxonu (+ rozlišující rozhodný znak)</text:p>
      <text:p text:style-name="Definition_20_Definition_20_Tight">v zahradách často chybně vydávána za Dryas octopetala L. (extrémně variabilní v řadě subspecií, obecně však útlejší a s květy na kratších stopkách miskovitými); s druhým z rodičů záměna nepravděpodobná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heliofyt, v polostínu málo kvete</text:p>
      <text:p text:style-name="Definition_20_Term_20_Tight">Faktor tepla</text:p>
      <text:p text:style-name="Definition_20_Definition_20_Tight">mrazuvzdorná do -40°C (USDA)</text:p>
      <text:p text:style-name="Definition_20_Term_20_Tight">Faktor vody</text:p>
      <text:p text:style-name="Definition_20_Definition_20_Tight">mesofyt</text:p>
      <text:p text:style-name="Definition_20_Term_20_Tight">Faktor půdy</text:p>
      <text:p text:style-name="Definition_20_Definition_20_Tight">propustná, dobře drenážováná, ale nevysýchavá, pH 6.5-8.0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přizpůsobivý taxon, upřednostňuje však chudší zásadité půdy, nepříliš vysýchavé a dobře propustné</text:p>
      <text:h text:style-name="Heading_20_4" text:outline-level="4">Užitné vlastnosti</text:h>
      <text:p text:style-name="Definition_20_Term_20_Tight">Použití - pro trvalky</text:p>
      <text:p text:style-name="Definition_20_Definition_20_Tight">VPv - Volné plochy vřesovištního charakteru (písčité půdy bez přítomnosti Ca), KS - Kamenitá stanoviště (stanoviště s přítomností kamenů),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nepostradatelná především ve skalkách</text:p>
      <text:p text:style-name="Definition_20_Term_20_Tight">Choroby a škůdci</text:p>
      <text:p text:style-name="Definition_20_Definition_20_Tight">početné askomycety: Septoria, Sphaerotheca, Hypoderma, Brunnipila, Mycosphaerella, Lophiostoma, Patinella, Phacosphaeria, Crocicreas, Otthia, Isothea, Gibbera, Grahamiella, Leptosphaerulina, Pleospora, Wettsteinia a další; ze škůdců štítenky (Heliococcus, Chorizococcus), mšice (Acyrthosiphon), háďátka (Stictylus) atd.</text:p>
      <text:p text:style-name="Definition_20_Term_20_Tight">Doporučený spon pro výsadbu</text:p>
      <text:p text:style-name="Definition_20_Definition_20_Tight">8-12 rostlin na m2</text:p>
      <text:h text:style-name="Heading_20_4" text:outline-level="4">Množení</text:h>
      <text:p text:style-name="Definition_20_Term_20_Tight">Množení</text:p>
      <text:p text:style-name="Definition_20_Definition_20_Tight">Řízkování a Vrcholové řízky</text:p>
      <text:p text:style-name="Definition_20_Term_20_Tight">Množení - poznámka</text:p>
      <text:p text:style-name="Definition_20_Definition_20_Tight">stimulované odtržky s patkou zdlouhavě koření, nejlépe z březnového množení - nutno počítat s výpadky; osivo klíčí hned po sběru nebo až po stratifikaci, vzešlé rostliny hrnkování schopné zjara příštího roku</text:p>
      <text:p text:style-name="Definition_20_Term_20_Tight">Konečné hrnky</text:p>
      <text:p text:style-name="Definition_20_Definition_20_Tight">10-12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dosud neověřována, nezbytná je vernalizace, exaktni data nedostupná</text:p>
      <text:p text:style-name="Definition_20_Term_20_Tight">Reakční doba</text:p>
      <text:p text:style-name="Definition_20_Definition_20_Tight">dosud neověřována, exaktni data nedostupná</text:p>
      <text:p text:style-name="Definition_20_Term_20_Tight">Doba kultivace</text:p>
      <text:p text:style-name="Definition_20_Definition_20_Tight">kvetoucí rostliny z výsevu 22-30 měsíců, z pozdně letního řízkování asi osm měsíců (spojeno však s největšími výpadky)</text:p>
      <text:p text:style-name="Definition_20_Term_20_Tight">Odrůdy</text:p>
      <text:p text:style-name="Definition_20_Definition_20_Tight">z přesevů se občas vyštěpí žlutě kvetoucí rostliny</text:p>
      <text:h text:style-name="Heading_20_4" text:outline-level="4">Ostatní</text:h>
      <text:p text:style-name="Definition_20_Term">Odkazy</text:p>
      <text:list text:style-name="L1">
        <text:list-item>
          <text:p text:style-name="P1">Porsild A.E. (1947): The genus Dryas in North America. The Canadian Field-Naturalist 61 (6):175-192. Walter V. (1978): Rozmnožování okrasných stromů a keřů. SZN, Praha; McGraw J.B., Antonovics J. (1983): Experimental ecology of Dryas octopetala ecotypes</text:p>
        </text:list-item>
        <text:list-item>
          <text:p text:style-name="P1">UHER, J. Dryádky a jejich uplatnění. Zahradnictví = Záhradníctvo : Měsíčník pro profesionální zahradníky. Odborný recenzovaný časopis. 2013. sv. 12, č. 9, s. 28--30. ISSN 1213-7596.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DlfMzRfNjIwX19VaGVyX0RyeWFzX3hfc19uZGVybWFubmlpLkpQRyJdXQ?sha=0abe16e2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DlfMzVfNDMwX19VaGVyX0RyeWFzX3hfc19uZGVybWFubmlpX2t2X3QuYWRheC5KUEciXV0?sha=906aa461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taxonweb.cz/media/W1siZiIsIjIwMTMvMDYvMTMvMDVfNDlfMzVfODQ5X19VaGVyX0RyeWFzX29jdG9wZXRhbGFfc3Vic3AuX2hvb2tlcmlhbmEuSlBHIl1d?sha=eea784b6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taxonweb.cz/media/W1siZiIsIjIwMTMvMDYvMTMvMDVfNDlfMzZfMTc2X19VaGVyX0RyeWFzX3hfc19uZGVybWFubmlpX2xpc3R5LmFiYXguSlBHIl1d?sha=5fb3c432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taxonweb.cz/media/W1siZiIsIjIwMTMvMDYvMTMvMDVfNDlfMzZfNDgyX19VaGVyX0RyeWFzX2RydW1tb25kaWkuSlBHIl1d?sha=4b7a2108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taxonweb.cz/media/W1siZiIsIjIwMTMvMDYvMTMvMDVfNDlfMzZfNzkwX19VaGVyX0RyeWFzX3hfc19uZGVybWFubmlpX2xpc3R5LmFkYXguSlBHIl1d?sha=3249ef59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taxonweb.cz/media/W1siZiIsIjIwMTMvMDYvMTMvMDVfNDlfMzdfOTRfX1VoZXJfRHJ5YXNfb2N0b3BldGFsYV9zdWJzcC5fY3JlbnVsYXRhLkpQRyJdXQ?sha=52dadddc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taxonweb.cz/media/W1siZiIsIjIwMTMvMDYvMTMvMDVfNDlfMzdfNDAxX19VaGVyX0RyeWFzX3hfc19uZGVybWFubmlpX2t2X3QuYWJheC5KUEciXV0?sha=b1defd0d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