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Carthamus tinctorius</text:h>
      <text:p text:style-name="Definition_20_Term_20_Tight">Název taxonu</text:p>
      <text:p text:style-name="Definition_20_Definition_20_Tight">Carthamus tinctorius</text:p>
      <text:p text:style-name="Definition_20_Term_20_Tight">Vědecký název taxonu</text:p>
      <text:p text:style-name="Definition_20_Definition_20_Tight">Carthamus tinctorius</text:p>
      <text:p text:style-name="Definition_20_Term_20_Tight">Jména autorů, kteří taxon popsali</text:p>
      <text:p text:style-name="Definition_20_Definition_20_Tight">
        <text:a xlink:type="simple" xlink:href="/taxon-authors/57" office:name="">
          <text:span text:style-name="Definition">Linnaeus, Carl von</text:span>
        </text:a>
      </text:p>
      <text:p text:style-name="Definition_20_Term_20_Tight">Český název</text:p>
      <text:p text:style-name="Definition_20_Definition_20_Tight">světlice barvířská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25" office:name="">
          <text:span text:style-name="Definition">Carthamus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Přímý výsev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