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Ficus microcarpa</text:h>
      <text:p text:style-name="Definition_20_Term_20_Tight">Název taxonu</text:p>
      <text:p text:style-name="Definition_20_Definition_20_Tight">Ficus microcarpa</text:p>
      <text:p text:style-name="Definition_20_Term_20_Tight">Vědecký název taxonu</text:p>
      <text:p text:style-name="Definition_20_Definition_20_Tight">Ficus microcarpa</text:p>
      <text:p text:style-name="Definition_20_Term_20_Tight">Jména autorů, kteří taxon popsali</text:p>
      <text:p text:style-name="Definition_20_Definition_20_Tight">
        <text:a xlink:type="simple" xlink:href="/taxon-authors/36" office:name="">
          <text:span text:style-name="Definition">Linn.fil. (1782)</text:span>
        </text:a>
      </text:p>
      <text:p text:style-name="Definition_20_Term_20_Tight">Odrůda</text:p>
      <text:p text:style-name="Definition_20_Definition_20_Tight">´Panda´</text:p>
      <text:p text:style-name="Definition_20_Term_20_Tight">Český název</text:p>
      <text:p text:style-name="Definition_20_Definition_20_Tight">fíkovník drobnoplodý</text:p>
      <text:p text:style-name="Definition_20_Term_20_Tight">Synonyma (zahradnicky používaný název)</text:p>
      <text:p text:style-name="Definition_20_Definition_20_Tight">Ficus nitida Hort. (non Thunb., quod F. benjamina est!)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crassifolia (Shieh.) Liao</text:p>
      <text:p text:style-name="Definition_20_Term_20_Tight">Nadřazená kategorie</text:p>
      <text:p text:style-name="Definition_20_Definition_20_Tight">
        <text:a xlink:type="simple" xlink:href="/t/2183" office:name="">
          <text:span text:style-name="Definition">Ficus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oblast, Malesijská oblast a Polynézská oblast</text:p>
      <text:p text:style-name="Definition_20_Term_20_Tight">Biogeografické regiony - poznámka</text:p>
      <text:p text:style-name="Definition_20_Definition_20_Tight">z Indie a Myanmaru přes Indočínu, Sundy a Novou Guineu po Austrálii (Queensland) a Karolíny; invazívně zplaňuje po celých tropech</text:p>
      <text:h text:style-name="Heading_20_4" text:outline-level="4">Zařazení</text:h>
      <text:p text:style-name="Definition_20_Term_20_Tight">Fytocenologický původ</text:p>
      <text:p text:style-name="Definition_20_Definition_20_Tight">petrochtofyt, kremnofyt, efylofyt, etalofyt - skaliska a pobřežní útesy, tropické monzunové lesy, mangrove a stálezelené křoviny do 1900 m</text:p>
      <text:p text:style-name="Definition_20_Term_20_Tight">Pěstitelská skupina</text:p>
      <text:p text:style-name="Definition_20_Definition_20_Tight">Interiérová rostlina okrasná listem, Listnatý strom stálezelený a Listnatý keř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kompaktní nebo pnoucí keře (var. crassifolia, var. oluangpiensis) anebo stromy (var. microcarpa, var. pussilifolia) do 25 m vysoké</text:p>
      <text:p text:style-name="Definition_20_Term_20_Tight">Kořen</text:p>
      <text:p text:style-name="Definition_20_Definition_20_Tight">allorhizní systém u vysévaných rostlin z kořenů větvených a ztlustlých; k tomu četné rezavě zabarvené vzdušné kořeny, sílící v mnohakmenný podpůrný systém (banyan)</text:p>
      <text:p text:style-name="Definition_20_Term_20_Tight">Výhony</text:p>
      <text:p text:style-name="Definition_20_Definition_20_Tight">letorosty tenké (2-3 mm), nepřevisající, obvykle lysé s odlupujícím se peridermem, sivé, spirálně olistěné</text:p>
      <text:p text:style-name="Definition_20_Term_20_Tight">Listy</text:p>
      <text:p text:style-name="Definition_20_Definition_20_Tight">obvejčité nebo elipčité, krátce a tupě hrotnaté, kožovité, lysé a voskově lesklé, s větvenou, nepříliš výrazně rozlišenou nervaturou a bazálními voskodárnými žlázkami, palisty opadavé, blanité, lysé</text:p>
      <text:p text:style-name="Definition_20_Term_20_Tight">Květenství</text:p>
      <text:p text:style-name="Definition_20_Definition_20_Tight">drobná, přisedlá, globosní receptakula uzavírající květy (fíky), párovaná, s nevyniklými ostiolami, lysá, po uzrání žlutá, růžová nebo purpurová a bělavě tečkovaná</text:p>
      <text:p text:style-name="Definition_20_Term_20_Tight">Květy</text:p>
      <text:p text:style-name="Definition_20_Definition_20_Tight">drobné s masitými, bílými nebo načervenalými tepaly - samčí 3-4 četné s jedinou tyčinkou, samičí a hálkové často trojčetné a všechny v témže receptakulu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drobné vejčité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extrémně proměnlivý taxon zaměňovaný často s jinými druhy skupiny Conosycea, především s F. retusa L. (výhony přitiskle tm.hnědě pýřité, listy zaoblené), F. glaberima Bl. a F. callophylla Bl. (výhony s trvalým peridermem, početnější nervatura, delší palisty); v zahradnické praxi též s kultivary F. benjamina L. (F. nitida Thunb.!) s přepadavými výhony a listy dvouřadými, vejčitými, zpravidla protáhle hrotnatými.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starší rostliny kvetou za dostatku světla, nepravidelně, příležitostně celoročně (bez okrasné hodnoty)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dlouhodobému nedostatku světla (méně než 1 klux!), se stoupající intenzitou však rychlé zvyšování přírůstků; produkce 48-64 klux - už nepatrné rozdíly v propustnosti stínovek (54% vs. 50%) mají výrazný vliv na přírůstky - k déledobému uchování kvality u spotřebitele alespoň 2.0-4.0 klux; pod 0.5 klux shazování listů</text:p>
      <text:p text:style-name="Definition_20_Term_20_Tight">Faktor tepla</text:p>
      <text:p text:style-name="Definition_20_Definition_20_Tight">20°C-24°C množení (se spodním vytápěním), poté 20°C-24°C / 20°C létě (za vyšší RVV i optimum tepot vyšší), 18°C-20°C v zimě</text:p>
      <text:p text:style-name="Definition_20_Term_20_Tight">Faktor vody</text:p>
      <text:p text:style-name="Definition_20_Definition_20_Tight">RVV: produkce 80% a více, prodejní haly 60%-80%, v bytech nejméně 40%; nízká vzdušná vlhkost dekompenzuje pozitivní vliv světla a za vysoké světelné intenzity dochází pak k poškození listů</text:p>
      <text:p text:style-name="Definition_20_Term_20_Tight">Faktor půdy</text:p>
      <text:p text:style-name="Definition_20_Definition_20_Tight">především vzdušný a propustný substrát (hemiepifyt!); produkce zpravidla v baltské rašelině s pH5.5-6.5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</text:p>
      <text:p text:style-name="Definition_20_Term_20_Tight">Choroby a škůdci</text:p>
      <text:p text:style-name="Definition_20_Definition_20_Tight">rzi (Physopella, Cerotelium) a početné deuteromycety (Colletotrichum, Macrophoma, Diplodia, Septoria, Glomerella, Cercospora, Pellicularia, Corynespora); ze škůdců svilušky (Eotetranychus, Aceria), červci (Planococcus, Ceroplastes, Paratachardina), třásněnky (Gynaikothrips), molice (Singhiella, Paraleyrodes), bejlomorky (Horidiplosis), háďátka rodů Pratylenchus a Aphelenchoides</text:p>
      <text:p text:style-name="Definition_20_Term_20_Tight">Doporučený spon pro výsadbu</text:p>
      <text:p text:style-name="Definition_20_Definition_20_Tight">produkce: 6 cm množárenské hrnky 128-160 /m2; 9-10 cm mezihrnky 48-56 /m2; v závěrečné etapě produkce (12 cm hrnky) 20-28 /m2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řízky, Osní řízky a „in vitro“ (mikropropagace)</text:p>
      <text:p text:style-name="Definition_20_Term_20_Tight">Množení - poznámka</text:p>
      <text:p text:style-name="Definition_20_Definition_20_Tight">především vrcholové řízky s 3-5 listy - rychleji zakoření, rychleji rostou; výsevy k dopěstování kořenů (import z Yunnanu) pro tvar "Ginseng"</text:p>
      <text:p text:style-name="Definition_20_Term_20_Tight">Mezihrnky</text:p>
      <text:p text:style-name="Definition_20_Definition_20_Tight">řízky - multipack nebo hrnky 6 cm, přehrnkování do 9-10 cm mezihrnků anebo (v případě expedice malých rostlin) do konečných 12 cm hrnků</text:p>
      <text:p text:style-name="Definition_20_Term_20_Tight">Konečné hrnky</text:p>
      <text:p text:style-name="Definition_20_Definition_20_Tight">hrnky 12-16 cm a více v závislosti na velikosti expedovaných rostlin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v 12 cm hrnkách v létě čtrnáct - šestnáct týdnů, v zimě do 20 týdnů; dopěstování menšího zboží méně efektivní na jednotku plochy v čase, naopak s rostoucí velikostí rostlin klesá produktivita práce</text:p>
      <text:p text:style-name="Definition_20_Term_20_Tight">Odrůdy</text:p>
      <text:p text:style-name="Definition_20_Definition_20_Tight">okolo tuctu odrůd lišících se morfologií listů (´Moclame´, ´Russell´, ´Moah´, ´Green Gem´, ´Panda´, ´Westland´…) a variegátní ´Hawaii´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Z téměř 15.7 mil.prodaných fíkusů (VBN, 2010; pro porovnání: 29.8 mil. v roce 1990) připadá na F. microcarpa 1.8 mil. hrnků, avšak s více než třetinovým obratem (11.0 mil.eur z celk.32.4 mil.eur u rodu Ficus), což je dáno konjukturou relativně drahých “Ginseng“ tvarů (1.5 mil. hrnků). Nejprodávanější odrůda: ´Moclame´, historicky ´Westland´ a ´Hawaii´.</text:p>
      <text:p text:style-name="Definition_20_Term">Odkazy</text:p>
      <text:list text:style-name="L2">
        <text:list-item>
          <text:p text:style-name="P2">Berg C.C.&amp; Corner E.J.H (2005): Flora Malesiana vol.17-2 Moraceae- Ficus, Nat.Herb.Nederland, Leiden; Rijn B.G.M., Hetterschied W.L.A., Likkien V.P.A. (1988): Sortiment Ficus onder de loep. Vakblad voor de Bloemisterij (91) 49: 37- 48; Benninga J., Uiterm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DFfMTdfNTQ5X19VaGVyX0ZpY3VzX21pY3JvY2FycGFfUnVzc2VsbF8uSlBHIl1d?sha=e44b521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DFfMTdfOTY3X19VaGVyX0ZpY3VzX21pY3JvY2FycGFfa29fZW55X0dpbnNlbmcuSlBHIl1d?sha=26e27ab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DFfMThfMjkxX19VaGVyX0ZpY3VzX21pY3JvY2FycGFfc3lrb25pYS5KUEciXV0?sha=27506a4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DFfMThfNjAwX19VaGVyX0ZpY3VzX21pY3JvY2FycGFfTW9jbGFtZV8uSlBHIl1d?sha=d6b4956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DFfMThfODc3X19VaGVyX0ZpY3VzX21pY3JvY2FycGFfRW1lcmFsZF9QcmluY2Vzc18uSlBHIl1d?sha=ea1922f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DFfMTlfMTk1X19VaGVyX0ZpY3VzX21pY3JvY2FycGFfV2VzdGxhbmRfLkpQRyJdXQ?sha=e10b275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DFfMTlfNTAzX19VaGVyX0ZpY3VzX21pY3JvY2FycGFfSGF3YWlpXy5KUEciXV0?sha=0d676b3b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DFfMTlfNzg4X19VaGVyX0ZpY3VzX21pY3JvY2FycGFfR3JlZW5fSmFkZV8uSlBHIl1d?sha=58328393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EvMDIvMTAvMjJfMjVfMDdfMjMzXzEwMC5KUEciXV0?sha=8a82b888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taxonweb.cz/media/W1siZiIsIjIwMjEvMDIvMTAvMjJfMjVfMDhfNTkzXzM2NS5KUEciXV0?sha=bcb05bc9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