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5.JPG"/>
  <manifest:file-entry manifest:media-type="image/jpeg" manifest:full-path="Pictures/4.JPG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Androsace studiosorum</text:h>
      <text:p text:style-name="Definition_20_Term_20_Tight">Název taxonu</text:p>
      <text:p text:style-name="Definition_20_Definition_20_Tight">Androsace studiosorum</text:p>
      <text:p text:style-name="Definition_20_Term_20_Tight">Vědecký název taxonu</text:p>
      <text:p text:style-name="Definition_20_Definition_20_Tight">Androsace studiosorum</text:p>
      <text:p text:style-name="Definition_20_Term_20_Tight">Jména autorů, kteří taxon popsali</text:p>
      <text:p text:style-name="Definition_20_Definition_20_Tight">
        <text:a xlink:type="simple" xlink:href="/taxon-authors/240" office:name="">
          <text:span text:style-name="Definition">Kress (1982)</text:span>
        </text:a>
      </text:p>
      <text:p text:style-name="Definition_20_Term_20_Tight">Český název</text:p>
      <text:p text:style-name="Definition_20_Definition_20_Tight">pochybek prvosenkovitý</text:p>
      <text:p text:style-name="Definition_20_Term_20_Tight">Synonyma (zahradnicky používaný název)</text:p>
      <text:p text:style-name="Definition_20_Definition_20_Tight">Androsace primuloides Duby</text:p>
      <text:p text:style-name="Definition_20_Term_20_Tight">Autor</text:p>
      <text:p text:style-name="Definition_20_Definition_20_Tight">Jiří Uher (ji_uher@unknown.cz)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469" office:name="">
          <text:span text:style-name="Definition">Androsace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 a Iránsko-turanská oblast</text:p>
      <text:p text:style-name="Definition_20_Term_20_Tight">Biogeografické regiony - poznámka</text:p>
      <text:p text:style-name="Definition_20_Definition_20_Tight">západohimálajské horské masívy (Kumaon, Ladakh, Chamba, Nepal)</text:p>
      <text:h text:style-name="Heading_20_4" text:outline-level="4">Zařazení</text:h>
      <text:p text:style-name="Definition_20_Term_20_Tight">Fytocenologický původ</text:p>
      <text:p text:style-name="Definition_20_Definition_20_Tight">oreofyt / etalofyt, nomofyt - subalpinské křoviny a travnaté svahy mezi 2800 - 4200 m n.m.</text:p>
      <text:p text:style-name="Definition_20_Term_20_Tight">Pěstitelská skupina</text:p>
      <text:p text:style-name="Definition_20_Definition_20_Tight">Trvalka zatahující</text:p>
      <text:p text:style-name="Definition_20_Term_20_Tight">Životní forma</text:p>
      <text:p text:style-name="Definition_20_Definition_20_Tight">Chamaefyt</text:p>
      <text:p text:style-name="Definition_20_Term_20_Tight">Zařazení podle původu, nároků na pěstování a použití</text:p>
      <text:p text:style-name="Definition_20_Definition_20_Tight">Di - divoce rostoucí trvalka</text:p>
      <text:h text:style-name="Heading_20_4" text:outline-level="4">Popisné a identifikační znaky</text:h>
      <text:p text:style-name="Definition_20_Term_20_Tight">Habitus</text:p>
      <text:p text:style-name="Definition_20_Definition_20_Tight">trvalka s výběžkatými, přezimujícími, dimorfními listovými růžicemi, za květu do 0.1 m vysoká</text:p>
      <text:p text:style-name="Definition_20_Term_20_Tight">Kořen</text:p>
      <text:p text:style-name="Definition_20_Definition_20_Tight">adventivní kořeny ze zkrácených oddenků</text:p>
      <text:p text:style-name="Definition_20_Term_20_Tight">Výhony</text:p>
      <text:p text:style-name="Definition_20_Definition_20_Tight">hnědočervené stolony s dceřinnýmiu růžicemi</text:p>
      <text:p text:style-name="Definition_20_Term_20_Tight">Listy</text:p>
      <text:p text:style-name="Definition_20_Definition_20_Tight">dimorfní: přezimující drobné, obvejčité a hustě bělavě vlnatě chlupaté, jarní větší, elipčitě kopinaté, bělavě pýřité</text:p>
      <text:p text:style-name="Definition_20_Term_20_Tight">Květenství</text:p>
      <text:p text:style-name="Definition_20_Definition_20_Tight">okolíky až dvacetikvěté, pýřité a žláznatě chlupaté</text:p>
      <text:p text:style-name="Definition_20_Term_20_Tight">Květy</text:p>
      <text:p text:style-name="Definition_20_Definition_20_Tight">aktinomorfní, různoobalné, srostloplátečné, pětičetné s krátkými trubkami, sytě růžové, haplostemonické, homostylické</text:p>
      <text:p text:style-name="Definition_20_Term_20_Tight">Plody</text:p>
      <text:p text:style-name="Definition_20_Definition_20_Tight">okrouhlé dvou- nebo třísemené tobolky otvírané apikálními zuby (bez okrasné hodnoty)</text:p>
      <text:p text:style-name="Definition_20_Term_20_Tight">Semena</text:p>
      <text:p text:style-name="Definition_20_Definition_20_Tight">hranatě vejčitá, hnědá</text:p>
      <text:p text:style-name="Definition_20_Term_20_Tight">Možnost záměny taxonu (+ rozlišující rozhodný znak)</text:p>
      <text:p text:style-name="Definition_20_Definition_20_Tight">často zaměňována s velmi podobnou Androsace sarmentosa Wall. (jarní listy olysávající, odění hnědavé); ostatní pěstované druhy sekce Chamaejasme jsou drobnější a s monomorfními listovými růžicemi</text:p>
      <text:p text:style-name="Definition_20_Term_20_Tight">Dlouhověkost</text:p>
      <text:p text:style-name="Definition_20_Definition_20_Tight">nepříliš dlouhověká</text:p>
      <text:p text:style-name="Definition_20_Term_20_Tight">Doba rašení</text:p>
      <text:p text:style-name="Definition_20_Definition_20_Tight">Brzy na jaře rašící (II-III)</text:p>
      <text:h text:style-name="Heading_20_4" text:outline-level="4">Doba kvetení</text:h>
      <text:p text:style-name="Definition_20_Term_20_Tight">Začátek doby kvetení</text:p>
      <text:p text:style-name="Definition_20_Definition_20_Tight">Duben</text:p>
      <text:p text:style-name="Definition_20_Term_20_Tight">Konec doby kvetení</text:p>
      <text:p text:style-name="Definition_20_Definition_20_Tight">Květen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mrazuvzdorná do -28°C (USDA)</text:p>
      <text:p text:style-name="Definition_20_Term_20_Tight">Faktor vody</text:p>
      <text:p text:style-name="Definition_20_Definition_20_Tight">mesofyt</text:p>
      <text:p text:style-name="Definition_20_Term_20_Tight">Faktor půdy</text:p>
      <text:p text:style-name="Definition_20_Definition_20_Tight">organickými složkami bohaté, nezasolené půdy s pH 6.2-7.8</text:p>
      <text:p text:style-name="Definition_20_Term_20_Tight">Faktor půdy - vápnomilný</text:p>
      <text:p text:style-name="Definition_20_Definition_20_Tight">✓</text:p>
      <text:h text:style-name="Heading_20_4" text:outline-level="4">Užitné vlastnosti</text:h>
      <text:p text:style-name="Definition_20_Term_20_Tight">Použití - pro trvalky</text:p>
      <text:p text:style-name="Definition_20_Definition_20_Tight">VPz - Volné plochy záhonového charakteru, VPv - Volné plochy vřesovištního charakteru (písčité půdy bez přítomnosti Ca), KS - Kamenitá stanoviště (stanoviště s přítomností kamenů) a A - Alpinum</text:p>
      <text:p text:style-name="Definition_20_Term_20_Tight">Použití - pro trvalky - poznámka</text:p>
      <text:p text:style-name="Definition_20_Definition_20_Tight">A2 so-abs; doplňkově St2 abs, FR2 so-abs (svěží půdy na slunci)</text:p>
      <text:p text:style-name="Definition_20_Term_20_Tight">Choroby a škůdci</text:p>
      <text:p text:style-name="Definition_20_Definition_20_Tight">rzi (Puccinia) a ascomycety (Rhizoctonia, Cercospora), ze škůdců roztoči (Aceria), mšice (Aulacorthum, Aphis) a molice (Trialeurodes)</text:p>
      <text:p text:style-name="Definition_20_Term_20_Tight">Doporučený spon pro výsadbu</text:p>
      <text:p text:style-name="Definition_20_Definition_20_Tight">20-30 rostlin na m2</text:p>
      <text:h text:style-name="Heading_20_4" text:outline-level="4">Množení</text:h>
      <text:p text:style-name="Definition_20_Term_20_Tight">Množení</text:p>
      <text:p text:style-name="Definition_20_Definition_20_Tight">Dělení trsů a Množení šlahouny</text:p>
      <text:p text:style-name="Definition_20_Term_20_Tight">Konečné hrnky</text:p>
      <text:p text:style-name="Definition_20_Definition_20_Tight">6-8 cm</text:p>
      <text:p text:style-name="Definition_20_Term_20_Tight">Retardace</text:p>
      <text:p text:style-name="Definition_20_Definition_20_Tight">ne</text:p>
      <text:p text:style-name="Definition_20_Term_20_Tight">Květní tvorba</text:p>
      <text:p text:style-name="Definition_20_Definition_20_Tight">exaktní data dosud málo známa, nutná je vernalizace</text:p>
      <text:p text:style-name="Definition_20_Term_20_Tight">Odrůdy</text:p>
      <text:p text:style-name="Definition_20_Definition_20_Tight">lososově růžová ´Salmon´ a bělokvětá ´Doksa´ - nabízeny jen ojediněle</text:p>
      <text:h text:style-name="Heading_20_4" text:outline-level="4">Ostatní</text:h>
      <text:p text:style-name="Definition_20_Term">Odkazy</text:p>
      <text:list text:style-name="L1">
        <text:list-item>
          <text:p text:style-name="P1">Kress, A.: Eine "neue" Androsace-Art: Androsace studiosorum Kress, spec. nov. (Androsace primuloides). Phytologia 52 (1982) 255-256.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DdfMzFfMTdfX1VoZXJfQW5kcm9zYWNlX2JhcmJ1bGF0YS5KUEciXV0?sha=8a4e0722" office:name="">
          <text:span text:style-name="Definition">
            <draw:frame svg:width="108pt" svg:height="144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DdfMzFfNDA0X19VaGVyX0FuZHJvc2FjZV9zZW1wZXJ2aXZvaWRlcy5KUEciXV0?sha=6e58c2c2" office:name="">
          <text:span text:style-name="Definition">
            <draw:frame svg:width="108pt" svg:height="144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VfNDdfMzFfNjk5X19VaGVyX0FuZHJvc2FjZV9zdHVkaW9zb3J1bV96aW1uX3Jvc2V0YS5KUEciXV0?sha=d5ccee42" office:name="">
          <text:span text:style-name="Definition">
            <draw:frame svg:width="108pt" svg:height="144pt">
              <draw:image xlink:href="Pictures/2.JPG" xlink:type="simple" xlink:show="embed" xlink:actuate="onLoad"/>
            </draw:frame>
          </text:span>
        </text:a>
        <text:a xlink:type="simple" xlink:href="http://taxonweb.cz/media/W1siZiIsIjIwMTMvMDYvMTMvMDVfNDdfMzFfOTkzX19VaGVyX0FuZHJvc2FjZV9jaGFtYWVqYXNtZS5KUEciXV0?sha=247339b9" office:name="">
          <text:span text:style-name="Definition">
            <draw:frame svg:width="108pt" svg:height="144pt">
              <draw:image xlink:href="Pictures/3.JPG" xlink:type="simple" xlink:show="embed" xlink:actuate="onLoad"/>
            </draw:frame>
          </text:span>
        </text:a>
        <text:a xlink:type="simple" xlink:href="http://taxonweb.cz/media/W1siZiIsIjIwMTMvMDYvMTMvMDVfNDdfMzJfMzIxX19VaGVyX0FuZHJvc2FjZV9zdHVkaW9zb3J1bS5KUEciXV0?sha=7e31371a" office:name="">
          <text:span text:style-name="Definition">
            <draw:frame svg:width="108pt" svg:height="144pt">
              <draw:image xlink:href="Pictures/4.JPG" xlink:type="simple" xlink:show="embed" xlink:actuate="onLoad"/>
            </draw:frame>
          </text:span>
        </text:a>
        <text:a xlink:type="simple" xlink:href="http://taxonweb.cz/media/W1siZiIsIjIwMTMvMDYvMTMvMDVfNDdfMzJfNjE3X19VaGVyX0FuZHJvc2FjZV9zdHVkaW9zb3J1bV9rdl90ZW5zdHZfLkpQRyJdXQ?sha=211ea66a" office:name="">
          <text:span text:style-name="Definition">
            <draw:frame svg:width="108pt" svg:height="144pt">
              <draw:image xlink:href="Pictures/5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