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Fritillaria persica</text:h>
      <text:p text:style-name="Definition_20_Term_20_Tight">Název taxonu</text:p>
      <text:p text:style-name="Definition_20_Definition_20_Tight">Fritillaria persica</text:p>
      <text:p text:style-name="Definition_20_Term_20_Tight">Vědecký název taxonu</text:p>
      <text:p text:style-name="Definition_20_Definition_20_Tight">Fritillaria persica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řebčík perský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61" office:name="">
          <text:span text:style-name="Definition">Fritillaria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jižní Turecko, Libanon, Izrael, Jordánsko, Irák a Írán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