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Gynostemma pentaphyllum</text:h>
      <text:p text:style-name="Definition_20_Term_20_Tight">Název taxonu</text:p>
      <text:p text:style-name="Definition_20_Definition_20_Tight">Gynostemma pentaphyllum</text:p>
      <text:p text:style-name="Definition_20_Term_20_Tight">Vědecký název taxonu</text:p>
      <text:p text:style-name="Definition_20_Definition_20_Tight">Gynostemma pentaphyllum</text:p>
      <text:p text:style-name="Definition_20_Term_20_Tight">Jména autorů, kteří taxon popsali</text:p>
      <text:p text:style-name="Definition_20_Definition_20_Tight">
        <text:a xlink:type="simple" xlink:href="/taxon-authors/230" office:name="">
          <text:span text:style-name="Definition">(Thunb.) Makino</text:span>
        </text:a>
      </text:p>
      <text:p text:style-name="Definition_20_Term_20_Tight">Český název</text:p>
      <text:p text:style-name="Definition_20_Definition_20_Tight">gynostema pětilistá</text:p>
      <text:p text:style-name="Definition_20_Term_20_Tight">Synonyma (zahradnicky používaný název)</text:p>
      <text:p text:style-name="Definition_20_Definition_20_Tight">Vitis pentaphylla</text:p>
      <text:p text:style-name="Definition_20_Term_20_Tight">Autor</text:p>
      <text:p text:style-name="Definition_20_Definition_20_Tight">Věra Žďárská (v_ra_rsk_@unknown.cz)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60" office:name="">
          <text:span text:style-name="Definition">Gynostemma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Čína, Thajsko, japonsko, Jižní Korea, Indie</text:p>
      <text:h text:style-name="Heading_20_4" text:outline-level="4">Zařazení</text:h>
      <text:p text:style-name="Definition_20_Term_20_Tight">Pěstitelská skupina</text:p>
      <text:p text:style-name="Definition_20_Definition_20_Tight">Liána opadavá a Léčivá a kořeninová rostlina</text:p>
      <text:h text:style-name="Heading_20_4" text:outline-level="4">Popisné a identifikační znaky</text:h>
      <text:p text:style-name="Definition_20_Term_20_Tight">Habitus</text:p>
      <text:p text:style-name="Definition_20_Definition_20_Tight">,2-8 m dlouhá liána, stonky jsou lysé, na řezu okrouhlé, s úponky v uzlech kořenící</text:p>
      <text:p text:style-name="Definition_20_Term_20_Tight">Kořen</text:p>
      <text:p text:style-name="Definition_20_Definition_20_Tight">kořenová hlízka</text:p>
      <text:p text:style-name="Definition_20_Term_20_Tight">Listy</text:p>
      <text:p text:style-name="Definition_20_Definition_20_Tight">střídavé, dlouze řapíkaté, pěti- až sedmičetné, lístky eliptické, hruvě pilovité, tupě špičaté až hrotité, na bázi klínové, na líci zvláště mezi žilkami a na okrajích chlupaté</text:p>
      <text:p text:style-name="Definition_20_Term_20_Tight">Květenství</text:p>
      <text:p text:style-name="Definition_20_Definition_20_Tight">až 30 cm dlouhá</text:p>
      <text:p text:style-name="Definition_20_Term_20_Tight">Květy</text:p>
      <text:p text:style-name="Definition_20_Definition_20_Tight">drobné žlutozelené</text:p>
      <text:p text:style-name="Definition_20_Term_20_Tight">Plody</text:p>
      <text:p text:style-name="Definition_20_Definition_20_Tight">plod je kulovitá, až 1,5 cm velká, lesklá, hladká bobule téměř černé barvy</text:p>
      <text:p text:style-name="Definition_20_Term_20_Tight">Možnost záměny taxonu (+ rozlišující rozhodný znak)</text:p>
      <text:p text:style-name="Definition_20_Definition_20_Tight">Anthriscus cerefolium,subs.cerefolium(má lysé plody)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Září</text:p>
      <text:p text:style-name="Definition_20_Term_20_Tight">Doba kvetení - poznámka</text:p>
      <text:p text:style-name="Definition_20_Definition_20_Tight">květen - červenec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tepla</text:p>
      <text:p text:style-name="Definition_20_Definition_20_Tight">středně náročná</text:p>
      <text:p text:style-name="Definition_20_Term_20_Tight">Faktor vody</text:p>
      <text:p text:style-name="Definition_20_Definition_20_Tight">spíše sušší ovzduší</text:p>
      <text:p text:style-name="Definition_20_Term_20_Tight">Faktor půdy</text:p>
      <text:p text:style-name="Definition_20_Definition_20_Tight">nenáročná na půdu</text:p>
      <text:h text:style-name="Heading_20_4" text:outline-level="4">Užitné vlastnosti</text:h>
      <text:p text:style-name="Definition_20_Term_20_Tight">Použití - pro trvalky</text:p>
      <text:p text:style-name="Definition_20_Definition_20_Tight">OPD - Okraj porostu dřevin</text:p>
      <text:p text:style-name="Definition_20_Term_20_Tight">Použití</text:p>
      <text:p text:style-name="Definition_20_Definition_20_Tight">LAKR</text:p>
      <text:h text:style-name="Heading_20_4" text:outline-level="4">Množení</text:h>
      <text:p text:style-name="Definition_20_Term_20_Tight">Množení</text:p>
      <text:p text:style-name="Definition_20_Definition_20_Tight">Řízkování, Kořenové řízky, Hřížení a Dělení trsů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(záhon LAKR)</text:span>
            </text:a>
          </text:p>
        </text:list-item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