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Lobelia fulgens</text:h>
      <text:p text:style-name="Definition_20_Term_20_Tight">Název taxonu</text:p>
      <text:p text:style-name="Definition_20_Definition_20_Tight">Lobelia fulgens</text:p>
      <text:p text:style-name="Definition_20_Term_20_Tight">Vědecký název taxonu</text:p>
      <text:p text:style-name="Definition_20_Definition_20_Tight">Lobelia fulgens</text:p>
      <text:p text:style-name="Definition_20_Term_20_Tight">Jména autorů, kteří taxon popsali</text:p>
      <text:p text:style-name="Definition_20_Definition_20_Tight">
        <text:a xlink:type="simple" xlink:href="/taxon-authors/30" office:name="">
          <text:span text:style-name="Definition">Willdenow</text:span>
        </text:a>
      </text:p>
      <text:p text:style-name="Definition_20_Term_20_Tight">Český název</text:p>
      <text:p text:style-name="Definition_20_Definition_20_Tight">lobelka šarlatová</text:p>
      <text:p text:style-name="Definition_20_Term_20_Tight">Synonyma (zahradnicky používaný název)</text:p>
      <text:p text:style-name="Definition_20_Definition_20_Tight">Lobelia splendens var. Fulgens</text:p>
      <text:p text:style-name="Definition_20_Term_20_Tight">Autor</text:p>
      <text:p text:style-name="Definition_20_Definition_20_Tight">Pavol Kaššák (pavol_ka_k@unknown.cz)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77" office:name="">
          <text:span text:style-name="Definition">Lobelia</text:span>
        </text:a>
      </text:p>
      <text:h text:style-name="Heading_20_4" text:outline-level="4">Biogeografické regiony</text:h>
      <text:p text:style-name="Definition_20_Term_20_Tight">Biogeografické regiony</text:p>
      <text:p text:style-name="Definition_20_Definition_20_Tight">Usambarská oblast</text:p>
      <text:p text:style-name="Definition_20_Term_20_Tight">Biogeografické regiony - poznámka</text:p>
      <text:p text:style-name="Definition_20_Definition_20_Tight">Jižní Afrika</text:p>
      <text:h text:style-name="Heading_20_4" text:outline-level="4">Zařazení</text:h>
      <text:p text:style-name="Definition_20_Term_20_Tight">Pěstitelská skupina</text:p>
      <text:p text:style-name="Definition_20_Definition_20_Tight">Letnička pravá</text:p>
      <text:h text:style-name="Heading_20_4" text:outline-level="4">Popisné a identifikační znaky</text:h>
      <text:p text:style-name="Definition_20_Term_20_Tight">Habitus</text:p>
      <text:p text:style-name="Definition_20_Definition_20_Tight">jednoletá bylina</text:p>
      <text:p text:style-name="Definition_20_Term_20_Tight">Výhony</text:p>
      <text:p text:style-name="Definition_20_Definition_20_Tight">bohatě větvené 80 - 90 cm vysoké</text:p>
      <text:p text:style-name="Definition_20_Term_20_Tight">Listy</text:p>
      <text:p text:style-name="Definition_20_Definition_20_Tight">drobné</text:p>
      <text:p text:style-name="Definition_20_Term_20_Tight">Květenství</text:p>
      <text:p text:style-name="Definition_20_Definition_20_Tight">hrozen</text:p>
      <text:p text:style-name="Definition_20_Term_20_Tight">Květy</text:p>
      <text:p text:style-name="Definition_20_Definition_20_Tight">červená, růžová, purpurová</text:p>
      <text:p text:style-name="Definition_20_Term_20_Tight">Plody</text:p>
      <text:p text:style-name="Definition_20_Definition_20_Tight">tobolka</text:p>
      <text:h text:style-name="Heading_20_4" text:outline-level="4">Doba kvetení</text:h>
      <text:p text:style-name="Definition_20_Term_20_Tight">Začátek doby kvetení</text:p>
      <text:p text:style-name="Definition_20_Definition_20_Tight">Červen</text:p>
      <text:p text:style-name="Definition_20_Term_20_Tight">Konec doby kvetení</text:p>
      <text:p text:style-name="Definition_20_Definition_20_Tight">Říjen</text:p>
      <text:h text:style-name="Heading_20_4" text:outline-level="4">Nároky na stanoviště</text:h>
      <text:p text:style-name="Definition_20_Term_20_Tight">Faktor světla - polostín</text:p>
      <text:p text:style-name="Definition_20_Definition_20_Tight">✓</text:p>
      <text:p text:style-name="Definition_20_Term_20_Tight">Faktor vody</text:p>
      <text:p text:style-name="Definition_20_Definition_20_Tight">snese i vlhčí stanoviště</text:p>
      <text:h text:style-name="Heading_20_4" text:outline-level="4">Užitné vlastnosti</text:h>
      <text:p text:style-name="Definition_20_Term_20_Tight">Použití - pro trvalky</text:p>
      <text:p text:style-name="Definition_20_Definition_20_Tight">Z - Záhon a OV - Okraj vody</text:p>
      <text:h text:style-name="Heading_20_4" text:outline-level="4">Množení</text:h>
      <text:p text:style-name="Definition_20_Term_20_Tight">Množení</text:p>
      <text:p text:style-name="Definition_20_Definition_20_Tight">Předpěstování sadby</text:p>
      <text:h text:style-name="Heading_20_4" text:outline-level="4">Ostatní</text:h>
      <text:p text:style-name="Definition_20_Term_20_Tight">Výsev/výsadba na stanoviště</text:p>
      <text:p text:style-name="Definition_20_Definition_20_Tight">2006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