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Negra</text:h>
      <text:p text:style-name="Definition_20_Term_20_Tight">Název taxonu</text:p>
      <text:p text:style-name="Definition_20_Definition_20_Tight">Vitis vinifera Negra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´Negra´ (Neg)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AACA 6/9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slovenskou odrůdu, vznikla křížením odrůd ´Aptiš Aga´ x ´Cardinal´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růst</text:p>
      <text:p text:style-name="Definition_20_Term_20_Tight">Výhony</text:p>
      <text:p text:style-name="Definition_20_Definition_20_Tight">jednoleté réví je středně silné až silné, žluto hnědé, dobře vyzrávající</text:p>
      <text:p text:style-name="Definition_20_Term_20_Tight">Pupeny</text:p>
      <text:p text:style-name="Definition_20_Definition_20_Tight">středně velké, širší, zašpičatělé</text:p>
      <text:p text:style-name="Definition_20_Term_20_Tight">Listy</text:p>
      <text:p text:style-name="Definition_20_Definition_20_Tight">středně velké, pěti i vícelaločnatý, středně až hluboce vykrajované, řapíkový výkrojek je lyrovitý, otevřený; povrch listu je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kuželovitý, středně hustý hrozen; bobule je velmi velká, vejcovitá, se špičatým vrcholem, modročerné barvy</text:p>
      <text:p text:style-name="Definition_20_Term_20_Tight">Semena</text:p>
      <text:p text:style-name="Definition_20_Definition_20_Tight">velká,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 či 5 BB, do hlubších a úrodnějších půd pak CR 2, SO 4 či T 5C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</text:p>
      <text:p text:style-name="Definition_20_Term_20_Tight">Choroby a škůdci</text:p>
      <text:p text:style-name="Definition_20_Definition_20_Tight">středně odolná k houbovým chorobám, citlivá k plísni šedé a mrazům</text:p>
      <text:p text:style-name="Definition_20_Term_20_Tight">Plodnost</text:p>
      <text:p text:style-name="Definition_20_Definition_20_Tight">středně pozdní, pravidelná (výnos 5-9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masitá, chuti neutrální až jemně muškátové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129)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ZfMzlfNDI4X1NvdG9sYXJfVml0aXNfdmluaWZlcmFfbmVncmFfaHJvem55LmpwZyJdXQ?sha=567ca8f3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ZfMzlfODczX1NvdG9sYXJfVml0aXNfdmluaWZlcmFfbmVncmFfaHJvemVuLmpwZyJdXQ?sha=09227ad6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ZfNDBfMzY3X1NvdG9sYXJfVml0aXNfdmluaWZlcmFfbmVncmFfY2Vsa292YS5qcGciXV0?sha=7a1e4c2b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