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Chrupka bila</text:h>
      <text:p text:style-name="Definition_20_Term_20_Tight">Název taxonu</text:p>
      <text:p text:style-name="Definition_20_Definition_20_Tight">Vitis vinifera Chrupka bila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´Chrupka bílá´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Ušlechtilé bílé, Shasla belaja, Gutedel weiss, Chasselas Blanc, Chasselas Doré, Fendant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starobylá odrůda, její křížení ani původ není přesně známo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tmavě hnědé, dobře vyzrávající</text:p>
      <text:p text:style-name="Definition_20_Term_20_Tight">Pupeny</text:p>
      <text:p text:style-name="Definition_20_Definition_20_Tight">středně velké, širší, zahrocené</text:p>
      <text:p text:style-name="Definition_20_Term_20_Tight">Listy</text:p>
      <text:p text:style-name="Definition_20_Definition_20_Tight">středně velké, pětilaločnaté, středně až hluboce vykrajované, řapíkový výkrojek je buď uzavřený nebo úzce otevřený; povrch listu lehce vrásčitý, zprohýbaný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středně velký, válcovitě kuželovitý, spíše řidší; bobule je kulatá, středně velká, žlutozelená s hnědým líčkem na osluněné straně</text:p>
      <text:p text:style-name="Definition_20_Term_20_Tight">Semena</text:p>
      <text:p text:style-name="Definition_20_Definition_20_Tight">oválná, středně velká,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Chrupka červená (má jinou barvu bobulí)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půdy, na vápenitých půdách trpí chlorózami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či CR 2, do hlubších a úrodnějších půd pak SO 4 či T 5C</text:p>
      <text:h text:style-name="Heading_20_4" text:outline-level="4">Užitné vlastnosti</text:h>
      <text:p text:style-name="Definition_20_Term_20_Tight">Použití</text:p>
      <text:p text:style-name="Definition_20_Definition_20_Tight">bílá stolní odrůda - přímý konzum i výroba bílého lehkého vína</text:p>
      <text:p text:style-name="Definition_20_Term_20_Tight">Choroby a škůdci</text:p>
      <text:p text:style-name="Definition_20_Definition_20_Tight">vyšší odolnost k houbovým chorobám, citlivější k virózám</text:p>
      <text:p text:style-name="Definition_20_Term_20_Tight">Plodnost</text:p>
      <text:p text:style-name="Definition_20_Definition_20_Tight">středně raná, pravidelná (výnos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CHB-2-11, 7-36 ( 238 ), 7-36 ( 283 ), 4211</text:p>
      <text:p text:style-name="Definition_20_Term_20_Tight">Popis vína</text:p>
      <text:p text:style-name="Definition_20_Definition_20_Tight">bobule jsou chruplavé, neutrální chuti, sladší</text:p>
      <text:p text:style-name="Definition_20_Term_20_Tight">Doporučená technologie vína</text:p>
      <text:p text:style-name="Definition_20_Definition_20_Tight">burčák, stolní lehké bílé víno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125)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DZfMjdfNTM3X1NvdG9sYXJfVml0aXNfdmluaWZlcmFfY2hydXBrYV9iaWxhX2hyb3plbi5KUEciXV0?sha=508e1fe8" office:name="">
          <text:span text:style-name="Definition">
            <draw:frame svg:width="337pt" svg:height="450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VfNDZfMjdfNjE0X1NvdG9sYXJfVml0aXNfdmluaWZlcmFfY2hydXBrYV9iaWxhX3ByZXpyYWxhLmpwZyJdXQ?sha=d29fb0b6" office:name="">
          <text:span text:style-name="Definition">
            <draw:frame svg:width="298pt" svg:height="449pt">
              <draw:image xlink:href="Pictures/1.jpg" xlink:type="simple" xlink:show="embed" xlink:actuate="onLoad"/>
            </draw:frame>
          </text:span>
        </text:a>
        <text:a xlink:type="simple" xlink:href="http://taxonweb.cz/media/W1siZiIsIjIwMTMvMDYvMTMvMDVfNDZfMjhfODhfU290b2xhcl9WaXRpc192aW5pZmVyYV9jaHJ1cGthX2JpbGFfbGlzdC5qcGciXV0?sha=c6e5f03c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