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Scabiosa columbaria</text:h>
      <text:p text:style-name="Definition_20_Term_20_Tight">Název taxonu</text:p>
      <text:p text:style-name="Definition_20_Definition_20_Tight">Scabiosa columbaria</text:p>
      <text:p text:style-name="Definition_20_Term_20_Tight">Vědecký název taxonu</text:p>
      <text:p text:style-name="Definition_20_Definition_20_Tight">Scabiosa columbaria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´Batterfly Blue´</text:p>
      <text:p text:style-name="Definition_20_Term_20_Tight">Český název</text:p>
      <text:p text:style-name="Definition_20_Definition_20_Tight">hlaváč fialový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3" office:name="">
              <text:span text:style-name="Definition">O 21 b: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2024</text:p>
      <text:p text:style-name="Definition_20_Term_20_Tight">Dodavatel</text:p>
      <text:p text:style-name="Definition_20_Definition_20_Tight">Jiří Batůšek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