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text:list-style style:name="L2">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style:style style:name="P2" style:family="paragraph" style:parent-style-name="Text_20_body" style:list-style-name="L2">
      <style:paragraph-properties fo:margin-left="0.5in" fo:margin-right="0in" fo:text-indent="0in" style:auto-text-indent="false" fo:margin-top="0in" fo:margin-bottom="0in"/>
    </style:style>
  </office:automatic-styles>
  <office:body>
    <office:text>
      <text:h text:style-name="Heading_20_1" text:outline-level="1">Taxon Malus domestica ´Sudetská reneta´</text:h>
      <text:p text:style-name="Definition_20_Term_20_Tight">Název taxonu</text:p>
      <text:p text:style-name="Definition_20_Definition_20_Tight">Malus domestica ´Sudetská reneta´</text:p>
      <text:p text:style-name="Definition_20_Term_20_Tight">Vědecký název taxonu</text:p>
      <text:p text:style-name="Definition_20_Definition_20_Tight">Malus pumila var. domestica</text:p>
      <text:p text:style-name="Definition_20_Term_20_Tight">Jména autorů, kteří taxon popsali</text:p>
      <text:p text:style-name="Definition_20_Definition_20_Tight">
        <text:a xlink:type="simple" xlink:href="/taxon-authors/17" office:name="">
          <text:span text:style-name="Definition">Borkh.</text:span>
        </text:a>
      </text:p>
      <text:p text:style-name="Definition_20_Term_20_Tight">Odrůda</text:p>
      <text:p text:style-name="Definition_20_Definition_20_Tight">´Sudetská reneta´</text:p>
      <text:p text:style-name="Definition_20_Term_20_Tight">Český název</text:p>
      <text:p text:style-name="Definition_20_Definition_20_Tight">jabloň obecná</text:p>
      <text:p text:style-name="Definition_20_Term_20_Tight">Synonyma (zahradnicky používaný název)</text:p>
      <text:p text:style-name="Definition_20_Definition_20_Tight">´Jesenická reneta´, ´Sudeten Renette´, ´Reinette de Sudetes´</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138" office:name="">
          <text:span text:style-name="Definition">Malus</text:span>
        </text:a>
      </text:p>
      <text:h text:style-name="Heading_20_4" text:outline-level="4">Biogeografické regiony</text:h>
      <text:p text:style-name="Definition_20_Term_20_Tight">Biogeografické regiony - poznámka</text:p>
      <text:p text:style-name="Definition_20_Definition_20_Tight">ČSR, Bludov, koncem 19. století</text:p>
      <text:h text:style-name="Heading_20_4" text:outline-level="4">Zařazení</text:h>
      <text:p text:style-name="Definition_20_Term_20_Tight">Fytocenologický původ</text:p>
      <text:p text:style-name="Definition_20_Definition_20_Tight">kříženec ´Ananasová reneta´ x ´Kanadská reneta´ x Gdáňský hranáč´</text:p>
      <text:p text:style-name="Definition_20_Term_20_Tight">Pěstitelská skupina</text:p>
      <text:p text:style-name="Definition_20_Definition_20_Tight">Jádrovina</text:p>
      <text:h text:style-name="Heading_20_4" text:outline-level="4">Popisné a identifikační znaky</text:h>
      <text:p text:style-name="Definition_20_Term_20_Tight">Habitus</text:p>
      <text:p text:style-name="Definition_20_Definition_20_Tight">koruna je ploše kulovitá, v půdorysu značně nepravidelná, poměrně hustá, základní větve v období plodnosti takřka vodorovné</text:p>
      <text:p text:style-name="Definition_20_Term_20_Tight">Výhony</text:p>
      <text:p text:style-name="Definition_20_Definition_20_Tight">kratší, velmi silné, téměř válcovité, boční výhony zakřivené, tvarově nepatrně kolénkovité, internodia krátká až velmi krátká, barva je načervenale hnědá, z velké části jsou výhony ojíněné, takže působí dojmem hnědošedé barvy, vrchol výhonu je hustě ochmýřený, ostatní část výhonu až sametově ojíněná, lenticely kulaté, na báze velké, husté, v ostatní části středně husté a protáhlejší</text:p>
      <text:p text:style-name="Definition_20_Term_20_Tight">Pupeny</text:p>
      <text:p text:style-name="Definition_20_Definition_20_Tight">pupeny jsou velké, oblé, mírně odstávající, světle šedě ochmýřené, patka krátká, široká, žebra ostrá, krátká, květní pupeny velké, zakulacené, tupě zašpičatělé, šupiny načervenalé, šedě ochmýřené</text:p>
      <text:p text:style-name="Definition_20_Term_20_Tight">Listy</text:p>
      <text:p text:style-name="Definition_20_Definition_20_Tight">velké až velmi velké, okrouhle eliptičné, tupěji zašpičatělé, tvarově vyrovnané, symetrické, tmavě zelené, mdle lesklé, naspodu značně ochmýřené</text:p>
      <text:p text:style-name="Definition_20_Term_20_Tight">Květy</text:p>
      <text:p text:style-name="Definition_20_Definition_20_Tight">středně velké, velmi nepravidelné, různě zprohýbané, vypadají jako povadlé, korunní plátky jsou špinavě nazelenalé, žlutobílé s mírným hnědavě růžovým nádechem, široce eliptičné, nepravidelně zvlněné, okraje nerovné, vzájemně se dotýkající; dobrý opylovač, vhodnými opylovači jsou ´James Grieve´, ´Coxova reneta´, ´Ontario´, ´Parména zlatá zimní´, ´Průsvitné letní´ a ´Wagenerovo´</text:p>
      <text:p text:style-name="Definition_20_Term_20_Tight">Opylovací poměry</text:p>
      <text:p text:style-name="Definition_20_Definition_20_Tight">Cizosprašná</text:p>
      <text:p text:style-name="Definition_20_Term_20_Tight">Plody</text:p>
      <text:p text:style-name="Definition_20_Definition_20_Tight">kulovité až tupě kuželovitý, žebernaté s 5 nepravidelnými plochými žebry, zřetelnými až do stopečné části plodu (jsou nepravidelně zaoblená), nesouměrné, dosti vyrovnané, střední až velké, slupka polodrsná, suchá, později mastná až velmi mastná, často nepříjemně voskově lepkavá, základní barva nažloutle zelená, krycí oranžově červená, tečkovaná až mramorovaná, dužnina žlutozelená, zrnitá, hrubší, šťavnatá, sladce nakyslá, dobrá</text:p>
      <text:p text:style-name="Definition_20_Term_20_Tight">Možnost záměny taxonu (+ rozlišující rozhodný znak)</text:p>
      <text:p text:style-name="Definition_20_Definition_20_Tight">Habitus koruny, charakteristicky kulovitá koruna, silné, téměř válcovité výhony, plstnaté listy, charakteristické květy, vybarvení a tvar plodů (zejména v kališní části).</text:p>
      <text:h text:style-name="Heading_20_4" text:outline-level="4">Doba kvetení</text:h>
      <text:p text:style-name="Definition_20_Term_20_Tight">Doba kvetení - poznámka</text:p>
      <text:p text:style-name="Definition_20_Definition_20_Tight">středně raná, kvete dlouho</text:p>
      <text:h text:style-name="Heading_20_4" text:outline-level="4">Doba zrání</text:h>
      <text:p text:style-name="Definition_20_Term_20_Tight">Doba zrání - poznámka</text:p>
      <text:p text:style-name="Definition_20_Definition_20_Tight">počátek října až polovina října (skladovatelnost do března)</text:p>
      <text:h text:style-name="Heading_20_4" text:outline-level="4">Nároky na stanoviště</text:h>
      <text:p text:style-name="Definition_20_Term_20_Tight">Faktor tepla</text:p>
      <text:p text:style-name="Definition_20_Definition_20_Tight">náročná na klima, nejlépe podhorské oblasti s dostatkem slunečního svitu, značně mrazuodolná</text:p>
      <text:p text:style-name="Definition_20_Term_20_Tight">Faktor půdy</text:p>
      <text:p text:style-name="Definition_20_Definition_20_Tight">málo náročná na půdní podmínky, vyhovují ji hlinité úrodné půdy</text:p>
      <text:h text:style-name="Heading_20_4" text:outline-level="4">Agrotechnické vlastnosti a požadavky</text:h>
      <text:p text:style-name="Definition_20_Term_20_Tight">Vhodnost vedení</text:p>
      <text:p text:style-name="Definition_20_Definition_20_Tight">vhodné všechny tvary, včetně polokmenů, čtvrtkmeny na M 11, A2 a na semenáčích, zákrsky na M1 a M2, vřetenovitý zákrsek na M4 a M2, velmi vhodná také do přísně tvarovaných ovocných stěn palmet</text:p>
      <text:p text:style-name="Definition_20_Term_20_Tight">Řez</text:p>
      <text:p text:style-name="Definition_20_Definition_20_Tight">vyhovuje hlubší řez</text:p>
      <text:p text:style-name="Definition_20_Term_20_Tight">Podnož</text:p>
      <text:p text:style-name="Definition_20_Definition_20_Tight">M11, A2, M1, M2, M4</text:p>
      <text:h text:style-name="Heading_20_4" text:outline-level="4">Užitné vlastnosti</text:h>
      <text:p text:style-name="Definition_20_Term_20_Tight">Choroby a škůdci</text:p>
      <text:p text:style-name="Definition_20_Definition_20_Tight">trpí silně strupovitostí, středně padlím</text:p>
      <text:p text:style-name="Definition_20_Term_20_Tight">Růstové i jiné druhově specifické vlastnosti</text:p>
      <text:p text:style-name="Definition_20_Definition_20_Tight">v mládí bujný, později v plné plodnosti slabý až nakonec se růst téměř zastaví, obrůstá velmi dobře krátkým plodonosným dřevem, na letorostech tvoří velmi často předčasný obrost, ve školce roste rovně a dosti silně</text:p>
      <text:p text:style-name="Definition_20_Term_20_Tight">Plodnost</text:p>
      <text:p text:style-name="Definition_20_Definition_20_Tight">velmi raná, vysoká (jedna z nejplodnějších odrůd u nás), vytváří velké shluky</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(Výsadba jabloní)</text:span>
            </text:a>
          </text:p>
        </text:list-item>
      </text:list>
      <text:h text:style-name="Heading_20_4" text:outline-level="4">Ostatní</text:h>
      <text:p text:style-name="Definition_20_Term_20_Tight">Poznámka</text:p>
      <text:p text:style-name="Definition_20_Definition_20_Tight">Raný nástup do plodnosti, velká a téměř pravidelná plodnost, ideální tvorba obrostu, kompaktní růst s vhodnou reakcí na zmlazení a z toho vyplývající téměř univerzální vhodnost pro všechny tvary a typy výsadeb, odolnost proti mrazům.</text:p>
      <text:p text:style-name="Definition_20_Term">Odkazy</text:p>
      <text:list text:style-name="L2">
        <text:list-item>
          <text:p text:style-name="P2">Nedostatky: Především nižší kvalita plodů, dále vyšší % horších a málo kvalitních plodů u starších stromů, mastná slupka</text:p>
        </text:list-item>
      </text:list>
      <text:h text:style-name="Heading_20_4" text:outline-level="4">Grafické přílohy</text:h>
      <text:p text:style-name="First_20_paragraph">
        <text:a xlink:type="simple" xlink:href="http://taxonweb.cz/media/W1siZiIsIjIwMTMvMDYvMTMvMDVfNDVfMDlfNTgxX2dvZ29sa292YV9NYWx1c19kb21lc3RpY2FfU3VkZXRza19yZW5ldGFfX3Bsb2R5LmpwZyJdXQ?sha=51556866" office:name="">
          <text:span text:style-name="Definition">
            <draw:frame svg:width="200pt" svg:height="300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