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Papaver nudicaule</text:h>
      <text:p text:style-name="Definition_20_Term_20_Tight">Název taxonu</text:p>
      <text:p text:style-name="Definition_20_Definition_20_Tight">Papaver nudicaule</text:p>
      <text:p text:style-name="Definition_20_Term_20_Tight">Vědecký název taxonu</text:p>
      <text:p text:style-name="Definition_20_Definition_20_Tight">Papaver nudicaule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'Spring Fever Yellow'</text:p>
      <text:p text:style-name="Definition_20_Term_20_Tight">Český název</text:p>
      <text:p text:style-name="Definition_20_Definition_20_Tight">mák islandský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4" office:name="">
          <text:span text:style-name="Definition">Papaveraceae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'Spring Fever Red' - XI/2017; 'Spring Fever Yellow' - XI/2017</text:p>
      <text:p text:style-name="Definition_20_Term_20_Tight">Dodavatel</text:p>
      <text:p text:style-name="Definition_20_Definition_20_Tight">'Spring Fever Red' - Botanické zahradnictví Holzbecherovi; 'Spring Fever Yellow'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