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Neznost</text:h>
      <text:p text:style-name="Definition_20_Term_20_Tight">Název taxonu</text:p>
      <text:p text:style-name="Definition_20_Definition_20_Tight">K2 Neznost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´Něžnost´ (Nez)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ruská odrůda, vznikla křížením odrůd ´Moldova´ x ´Královna vinic´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růst</text:p>
      <text:p text:style-name="Definition_20_Term_20_Tight">Výhony</text:p>
      <text:p text:style-name="Definition_20_Definition_20_Tight">jednoleté réví je středně silné,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poněkud hustý; bobule je středně velká až velká, vejčitá,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teplejší polohy (kukuřičná oblast)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čípek,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chorobám, poškozována hmyzem, sprchává</text:p>
      <text:p text:style-name="Definition_20_Term_20_Tight">Plodnost</text:p>
      <text:p text:style-name="Definition_20_Definition_20_Tight">raná, pravidelná (výnos až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sladké a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RfNTBfNDM1X0JhYmlrb3ZhX25lem5vc3RfcHJlenJhbGVfaHJvem55LmpwZyJdXQ?sha=c65f8ce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RfNTBfNzQ5X0JhYmlrb3ZhX25lem5vc3RfaHJvemVuLmpwZyJdXQ?sha=f3b8932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