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Helianthus tuberosus</text:h>
      <text:p text:style-name="Definition_20_Term_20_Tight">Název taxonu</text:p>
      <text:p text:style-name="Definition_20_Definition_20_Tight">Helianthus tuberosus</text:p>
      <text:p text:style-name="Definition_20_Term_20_Tight">Vědecký název taxonu</text:p>
      <text:p text:style-name="Definition_20_Definition_20_Tight">Helianthus tuberosus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slunečnice topinambur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