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</office:automatic-styles>
  <office:body>
    <office:text>
      <text:h text:style-name="Heading_20_1" text:outline-level="1">Taxon Spiraea x bumalda ´Anthony Waterer´</text:h>
      <text:p text:style-name="Definition_20_Term_20_Tight">Název taxonu</text:p>
      <text:p text:style-name="Definition_20_Definition_20_Tight">Spiraea x bumalda ´Anthony Waterer´</text:p>
      <text:p text:style-name="Definition_20_Term_20_Tight">Vědecký název taxonu</text:p>
      <text:p text:style-name="Definition_20_Definition_20_Tight">Spiraea x bumalda</text:p>
      <text:p text:style-name="Definition_20_Term_20_Tight">Jména autorů, kteří taxon popsali</text:p>
      <text:p text:style-name="Definition_20_Definition_20_Tight">
        <text:a xlink:type="simple" xlink:href="/taxon-authors/464" office:name="">
          <text:span text:style-name="Definition">Burv.</text:span>
        </text:a>
      </text:p>
      <text:p text:style-name="Definition_20_Term_20_Tight">Odrůda</text:p>
      <text:p text:style-name="Definition_20_Definition_20_Tight">´Anthony Waterer´</text:p>
      <text:p text:style-name="Definition_20_Term_20_Tight">Český název</text:p>
      <text:p text:style-name="Definition_20_Definition_20_Tight">tavolník nízký</text:p>
      <text:p text:style-name="Definition_20_Term_20_Tight">Synonyma (zahradnicky používaný název)</text:p>
      <text:p text:style-name="Definition_20_Definition_20_Tight">Spiraea japonica</text:p>
      <text:p text:style-name="Definition_20_Term_20_Tight">Autor</text:p>
      <text:p text:style-name="Definition_20_Definition_20_Tight">Jana Mokričková (jana_mokri_kov_@unknown.cz)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341" office:name="">
          <text:span text:style-name="Definition">Spiraea</text:span>
        </text:a>
      </text:p>
      <text:h text:style-name="Heading_20_4" text:outline-level="4">Biogeografické regiony</text:h>
      <text:p text:style-name="Definition_20_Term_20_Tight">Biogeografické regiony - poznámka</text:p>
      <text:p text:style-name="Definition_20_Definition_20_Tight">Kříženec nejistého původu, nejčastěji jsou uváděny rodičovské druhy S. albiflora x S. japonica. Spiraea x bumalda je velice podobná druhu S. japonica od kterého se velmi obtížně rozeznává a tak jsou často odrůdy tohoto původu řazeny jednotně pod druh S. japonica . Odrůda vyšlechtěna v roce 1875 ( Waterer)</text:p>
      <text:h text:style-name="Heading_20_4" text:outline-level="4">Zařazení</text:h>
      <text:p text:style-name="Definition_20_Term_20_Tight">Pěstitelská skupina</text:p>
      <text:p text:style-name="Definition_20_Definition_20_Tight">Listnatý keř opadavý</text:p>
      <text:p text:style-name="Definition_20_Term_20_Tight">Životní forma</text:p>
      <text:p text:style-name="Definition_20_Definition_20_Tight">Fanerofyt</text:p>
      <text:h text:style-name="Heading_20_4" text:outline-level="4">Popisné a identifikační znaky</text:h>
      <text:p text:style-name="Definition_20_Term_20_Tight">Habitus</text:p>
      <text:p text:style-name="Definition_20_Definition_20_Tight">Nízký, hustě rozvětvený keř, Roční přírůstek je 10 až 20 cm, keř dosahuje v 10 letech výšky 0,8-1,0 m, šířky 0,9 -1,2 m</text:p>
      <text:p text:style-name="Definition_20_Term_20_Tight">Výhony</text:p>
      <text:p text:style-name="Definition_20_Definition_20_Tight">letorosty rýhované, v mládí chlupaté</text:p>
      <text:p text:style-name="Definition_20_Term_20_Tight">Listy</text:p>
      <text:p text:style-name="Definition_20_Definition_20_Tight">opadavé, vejčitě kopinaté (3-7 cm), 2x ostře pilovité, zelené, často žlutavě nebo smetanově panašované, na podzim tmavě červené s bronzovým nádechem</text:p>
      <text:p text:style-name="Definition_20_Term_20_Tight">Květenství</text:p>
      <text:p text:style-name="Definition_20_Definition_20_Tight">chocholičnaté, 6 - 12 cm široké ploché laty</text:p>
      <text:p text:style-name="Definition_20_Term_20_Tight">Květy</text:p>
      <text:p text:style-name="Definition_20_Definition_20_Tight">karmínově červené</text:p>
      <text:p text:style-name="Definition_20_Term_20_Tight">Plody</text:p>
      <text:p text:style-name="Definition_20_Definition_20_Tight">měchýřky pukající břišním švem</text:p>
      <text:p text:style-name="Definition_20_Term_20_Tight">Semena</text:p>
      <text:p text:style-name="Definition_20_Definition_20_Tight">podlouhlá</text:p>
      <text:p text:style-name="Definition_20_Term_20_Tight">Kůra a borka</text:p>
      <text:p text:style-name="Definition_20_Definition_20_Tight">borka tenká a rezavě hnědá</text:p>
      <text:h text:style-name="Heading_20_4" text:outline-level="4">Doba kvetení</text:h>
      <text:p text:style-name="Definition_20_Term_20_Tight">Začátek doby kvetení</text:p>
      <text:p text:style-name="Definition_20_Definition_20_Tight">Červenec</text:p>
      <text:p text:style-name="Definition_20_Term_20_Tight">Konec doby kvetení</text:p>
      <text:p text:style-name="Definition_20_Definition_20_Tight">Srpen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světla - polostín</text:p>
      <text:p text:style-name="Definition_20_Definition_20_Tight">✓</text:p>
      <text:p text:style-name="Definition_20_Term_20_Tight">Faktor světla - poznámka</text:p>
      <text:p text:style-name="Definition_20_Definition_20_Tight">špatně snáší horký a suchý úpal při letních vedrech</text:p>
      <text:p text:style-name="Definition_20_Term_20_Tight">Faktor tepla</text:p>
      <text:p text:style-name="Definition_20_Definition_20_Tight">Zóna 4 (- 34 °C)</text:p>
      <text:p text:style-name="Definition_20_Term_20_Tight">Faktor vody</text:p>
      <text:p text:style-name="Definition_20_Definition_20_Tight">nenáročná</text:p>
      <text:p text:style-name="Definition_20_Term_20_Tight">Faktor půdy</text:p>
      <text:p text:style-name="Definition_20_Definition_20_Tight">pH mírně kyselé až mírne zásadité, roste v běžné zahradní půdě</text:p>
      <text:h text:style-name="Heading_20_4" text:outline-level="4">Agrotechnické vlastnosti a požadavky</text:h>
      <text:p text:style-name="Definition_20_Term_20_Tight">Řez</text:p>
      <text:p text:style-name="Definition_20_Definition_20_Tight">je vhodné na jaře zkrátit přibližně na polovinu, tím zajistíme husté větvení a bohaté kvetení</text:p>
      <text:h text:style-name="Heading_20_4" text:outline-level="4">Užitné vlastnosti</text:h>
      <text:p text:style-name="Definition_20_Term_20_Tight">Období hlavního estetického projevu</text:p>
      <text:p text:style-name="Definition_20_Definition_20_Tight">v době květu</text:p>
      <text:p text:style-name="Definition_20_Term_20_Tight">Použití</text:p>
      <text:p text:style-name="Definition_20_Definition_20_Tight">okrasný keř - solitera, skupiny, zahuštěné výsadby v mírně svažitém terénu</text:p>
      <text:h text:style-name="Heading_20_4" text:outline-level="4">Množení</text:h>
      <text:p text:style-name="Definition_20_Term_20_Tight">Množení</text:p>
      <text:p text:style-name="Definition_20_Definition_20_Tight">Řízkování, Bylinné řízky, Polovyzrálé řízky a Dřevité řízky</text:p>
      <text:p text:style-name="Definition_20_Term_20_Tight">Množení - poznámka</text:p>
      <text:p text:style-name="Definition_20_Definition_20_Tight">nejčastější je množení řízkováním, za použití bylinných řízků, termín odběru červenec, použití stimulátorů s 4000 ppm IBA, nebo za použití dřevitých řízků</text:p>
      <text:h text:style-name="Heading_20_4" text:outline-level="4">Ostatní</text:h>
      <text:p text:style-name="Definition_20_Term_20_Tight">Výsev/výsadba na stanoviště</text:p>
      <text:p text:style-name="Definition_20_Definition_20_Tight">2009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