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´Redcats´</text:h>
      <text:p text:style-name="Definition_20_Term_20_Tight">Název taxonu</text:p>
      <text:p text:style-name="Definition_20_Definition_20_Tight">Malus domestica ´Redcats´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"Waltz" x "AK-17-49-94"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štíhlá koruna, roste ve tvaru sloupu do šířky 30-40 cm a výšky 2-33 m, netvoří postranní větve</text:p>
      <text:p text:style-name="Definition_20_Term_20_Tight">Plody</text:p>
      <text:p text:style-name="Definition_20_Definition_20_Tight">velké, částečně červené, pevné, podobné odrůdě Gala, dužnina velmi dobrá, sladká, s výraznou kyselinkou</text:p>
      <text:h text:style-name="Heading_20_4" text:outline-level="4">Doba zrání</text:h>
      <text:p text:style-name="Definition_20_Term_20_Tight">Doba zrání - poznámka</text:p>
      <text:p text:style-name="Definition_20_Definition_20_Tight">polovina září (dlouhá skladovatelnost)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sloupovitá jabloň</text:p>
      <text:h text:style-name="Heading_20_4" text:outline-level="4">Grafické přílohy</text:h>
      <text:p text:style-name="First_20_paragraph">
        <text:a xlink:type="simple" xlink:href="http://taxonweb.cz/media/W1siZiIsIjIwMTMvMDYvMTMvMDVfNDNfMjdfOTgxX2dvZ29sa292YV9NYWx1c19kb21lc3RpY2FfUmVkY2F0c19fcGxvZHkuanBnIl1d?sha=fc954d90" office:name="">
          <text:span text:style-name="Definition">
            <draw:frame svg:width="320pt" svg:height="48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