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´Starcats´</text:h>
      <text:p text:style-name="Definition_20_Term_20_Tight">Název taxonu</text:p>
      <text:p text:style-name="Definition_20_Definition_20_Tight">Malus domestica ´Starcats´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´Starcats´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křížením ´Bolero´ x ´Elstar´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bílé; opyluje ji většina klasických odrůd jabloní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podobné odrůdě Elstar, zářivě červené, velmi dobrá chuť, pevná</text:p>
      <text:h text:style-name="Heading_20_4" text:outline-level="4">Doba zrání</text:h>
      <text:p text:style-name="Definition_20_Term_20_Tight">Doba zrání - poznámka</text:p>
      <text:p text:style-name="Definition_20_Definition_20_Tight">začátek září (dlouhá skladovatelnost),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klimatických oblastí</text:p>
      <text:h text:style-name="Heading_20_4" text:outline-level="4">Užitné vlastnosti</text:h>
      <text:p text:style-name="Definition_20_Term_20_Tight">Choroby a škůdci</text:p>
      <text:p text:style-name="Definition_20_Definition_20_Tight">odolná ke strupovitosti, padlí, rakovině, mšicím</text:p>
      <text:p text:style-name="Definition_20_Term_20_Tight">Růstové i jiné druhově specifické vlastnosti</text:p>
      <text:p text:style-name="Definition_20_Definition_20_Tight">sloupcovitý, středně silný 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TBfNTNfNjczX2dvZ29sa292YV9NYWx1c19kb21lc3RpY2FfU3RhcmNhdHNfX3Bsb2R5Mi5qcGciXV0?sha=99dbf561" office:name="">
          <text:span text:style-name="Definition">
            <draw:frame svg:width="600pt" svg:height="60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TBfNTNfNzQ4X2dvZ29sa292YV9NYWx1c19kb21lc3RpY2FfU3RhcmNhdHNfX3Bsb2R5MS5qcGciXV0?sha=bec7aa36" office:name="">
          <text:span text:style-name="Definition">
            <draw:frame svg:width="285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