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Cotoneaster lucidus</text:h>
      <text:p text:style-name="Definition_20_Term_20_Tight">Název taxonu</text:p>
      <text:p text:style-name="Definition_20_Definition_20_Tight">Cotoneaster lucidus</text:p>
      <text:p text:style-name="Definition_20_Term_20_Tight">Vědecký název taxonu</text:p>
      <text:p text:style-name="Definition_20_Definition_20_Tight">Cotoneaster lucidus</text:p>
      <text:p text:style-name="Definition_20_Term_20_Tight">Jména autorů, kteří taxon popsali</text:p>
      <text:p text:style-name="Definition_20_Definition_20_Tight">
        <text:a xlink:type="simple" xlink:href="/taxon-authors/840" office:name="">
          <text:span text:style-name="Definition">Schltdl.</text:span>
        </text:a>
      </text:p>
      <text:p text:style-name="Definition_20_Term_20_Tight">Český název</text:p>
      <text:p text:style-name="Definition_20_Definition_20_Tight">skalník lesklý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6" office:name="">
          <text:span text:style-name="Definition">Cotoneaster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Arktická oblast, Cirkumboreální oblast a Čínsko-japonská oblast</text:p>
      <text:p text:style-name="Definition_20_Term_20_Tight">Biogeografické regiony - poznámka</text:p>
      <text:p text:style-name="Definition_20_Definition_20_Tight">východní Sibiř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vystoupavý keř s polopřevislými větvemi, výška až 3 m</text:p>
      <text:p text:style-name="Definition_20_Term_20_Tight">Výhony</text:p>
      <text:p text:style-name="Definition_20_Definition_20_Tight">letorosty zprvu chlupaté a zelenavě šedé až kaštanové</text:p>
      <text:p text:style-name="Definition_20_Term_20_Tight">Pupeny</text:p>
      <text:p text:style-name="Definition_20_Definition_20_Tight">většinou dvouřadě</text:p>
      <text:p text:style-name="Definition_20_Term_20_Tight">Listy</text:p>
      <text:p text:style-name="Definition_20_Definition_20_Tight">listy vejčité až vejčitě eliptické, 2-7 cm, špičaté, leskle zelené a svrchu téměř lysé, rub řídce chlupatý, nakonec celé lysé</text:p>
      <text:p text:style-name="Definition_20_Term_20_Tight">Květenství</text:p>
      <text:p text:style-name="Definition_20_Definition_20_Tight">plochá lata po 3-12 květech</text:p>
      <text:p text:style-name="Definition_20_Term_20_Tight">Květy</text:p>
      <text:p text:style-name="Definition_20_Definition_20_Tight">bílé s růžovým nádechem</text:p>
      <text:p text:style-name="Definition_20_Term_20_Tight">Plody</text:p>
      <text:p text:style-name="Definition_20_Definition_20_Tight">černé, kulovitě vejčité, neojíněné, 8 - 10 mm velké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I-III</text:p>
      <text:p text:style-name="Definition_20_Term_20_Tight">Faktor vody</text:p>
      <text:p text:style-name="Definition_20_Definition_20_Tight">snese suché půdy</text:p>
      <text:p text:style-name="Definition_20_Term_20_Tight">Faktor půdy</text:p>
      <text:p text:style-name="Definition_20_Definition_20_Tight">nenáročný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sezóna</text:p>
      <text:p text:style-name="Definition_20_Term_20_Tight">Použití</text:p>
      <text:p text:style-name="Definition_20_Definition_20_Tight">skupiny keřů, netvarované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