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Aster amellus</text:h>
      <text:p text:style-name="Definition_20_Term_20_Tight">Název taxonu</text:p>
      <text:p text:style-name="Definition_20_Definition_20_Tight">Aster amellus</text:p>
      <text:p text:style-name="Definition_20_Term_20_Tight">Vědecký název taxonu</text:p>
      <text:p text:style-name="Definition_20_Definition_20_Tight">Aster amellus</text:p>
      <text:p text:style-name="Definition_20_Term_20_Tight">Jména autorů, kteří taxon popsali</text:p>
      <text:p text:style-name="Definition_20_Definition_20_Tight">
        <text:a xlink:type="simple" xlink:href="/taxon-authors/86" office:name="">
          <text:span text:style-name="Definition">Linné (1753)</text:span>
        </text:a>
      </text:p>
      <text:p text:style-name="Definition_20_Term_20_Tight">Odrůda</text:p>
      <text:p text:style-name="Definition_20_Definition_20_Tight">'Dr. Otto Petscheck'</text:p>
      <text:p text:style-name="Definition_20_Term_20_Tight">Český název</text:p>
      <text:p text:style-name="Definition_20_Definition_20_Tight">hvězdnice chlumní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768" office:name="">
          <text:span text:style-name="Definition">Aster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Atlanticko-eurosibiřská oblast</text:p>
      <text:p text:style-name="Definition_20_Term_20_Tight">Biogeografické regiony - poznámka</text:p>
      <text:p text:style-name="Definition_20_Definition_20_Tight">od iberských pohoří do kavkazského předhůří a západosibiřských rovin</text:p>
      <text:h text:style-name="Heading_20_4" text:outline-level="4">Zařazení</text:h>
      <text:p text:style-name="Definition_20_Term_20_Tight">Fytocenologický původ</text:p>
      <text:p text:style-name="Definition_20_Definition_20_Tight">nomofyt, psilofyt, hylodofyt, fellofyt: suché pastviny, lesostepi, světlé doubravy,kamenité stráně, u nás v nížinách, v jihoevropských horách nanejvýš k 800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trsnatá, vzpřímená, do květenství větvená, až půl metru vysoká trvalka</text:p>
      <text:p text:style-name="Definition_20_Term_20_Tight">Kořen</text:p>
      <text:p text:style-name="Definition_20_Definition_20_Tight">adventivní kořeny z krátkých, chudě větvených oddenků</text:p>
      <text:p text:style-name="Definition_20_Term_20_Tight">Výhony</text:p>
      <text:p text:style-name="Definition_20_Definition_20_Tight">přímé, větvené, lysé nebo kratičce pýřité, načervenalé, spirálně olistěné</text:p>
      <text:p text:style-name="Definition_20_Term_20_Tight">Listy</text:p>
      <text:p text:style-name="Definition_20_Definition_20_Tight">vespod tupě opakvejčité, výše na lodyhách podlouhlé a zahrocené, celokrajné, sivozelené, vespod krátce chlupaté</text:p>
      <text:p text:style-name="Definition_20_Term_20_Tight">Květenství</text:p>
      <text:p text:style-name="Definition_20_Definition_20_Tight">poměrně veliké úbory s 2-3řadými zákrovy (lístky zákrovu obvykle tupé, purpurově lemované a brvité) a s 25-40 paprsky, seskládané v bohatých chocholičnatých latách až 0.3 m širokých</text:p>
      <text:p text:style-name="Definition_20_Term_20_Tight">Květy</text:p>
      <text:p text:style-name="Definition_20_Definition_20_Tight">pětičetné, různoobalné (kalich přeměněn v chmýr), srostloplátečné, paprsky souměrné, lineární, samičí, na půl palce dlouhé, modré až modropurpurové; kvítky v disku koleomorfní, oboupohlavné, žluté</text:p>
      <text:p text:style-name="Definition_20_Term_20_Tight">Opylovací poměry</text:p>
      <text:p text:style-name="Definition_20_Definition_20_Tight">Částečně samosprašná</text:p>
      <text:p text:style-name="Definition_20_Term_20_Tight">Plody</text:p>
      <text:p text:style-name="Definition_20_Definition_20_Tight">obvejčité žebernaté nažky s dlouhým načervenalým chmýrem</text:p>
      <text:p text:style-name="Definition_20_Term_20_Tight">Semena</text:p>
      <text:p text:style-name="Definition_20_Definition_20_Tight">vysévány jsou celé nažky</text:p>
      <text:p text:style-name="Definition_20_Term_20_Tight">Možnost záměny taxonu (+ rozlišující rozhodný znak)</text:p>
      <text:p text:style-name="Definition_20_Definition_20_Tight">zaměnitelná s podobnými mediterránními a pannonskými taxony, např. A.amelloides Besser, A.bessarabicus Soó, A.ibericus Steven (všechny vzrůstnější a s hrotnatými zákrovními listeny); pěstované odrůdy budou nejspíš hybridy všech těchto taxonů, v zahradách též nemálo podobné zahradní hybridy s A.pyrenaeus DC. (A ×frikartii Silva-Tar.&amp; Schneid.)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Říjen</text:p>
      <text:p text:style-name="Definition_20_Term_20_Tight">Doba kvetení - poznámka</text:p>
      <text:p text:style-name="Definition_20_Definition_20_Tight">(v domovině nezřídka od konce května)</text:p>
      <text:p text:style-name="Definition_20_Term_20_Tight">Remontování</text:p>
      <text:p text:style-name="Definition_20_Definition_20_Tight">✓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heliofyt; osivo vzchází na světle, fotoperiodická květní tvorba (viz níže)</text:p>
      <text:p text:style-name="Definition_20_Term_20_Tight">Faktor tepla</text:p>
      <text:p text:style-name="Definition_20_Definition_20_Tight">mrazuvzdorná údajně do -36°C (USDA); vernalizace 5°C po dobu 12-15 týdnů) podporuje květní tvorbu i tvorbu stolonů; výsevy 18°C-20°C, poté snížení teplot k 14°C-16°C pro dopěstování rostlin k expedici</text:p>
      <text:p text:style-name="Definition_20_Term_20_Tight">Faktor vody</text:p>
      <text:p text:style-name="Definition_20_Definition_20_Tight">vyšší požadavky na vodu jen při elongaci květních stonků</text:p>
      <text:p text:style-name="Definition_20_Term_20_Tight">Faktor půdy</text:p>
      <text:p text:style-name="Definition_20_Definition_20_Tight">přizpůsobivá v propustných půdách všech typů (pH 6.0 - 7.5)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Ca), VPv - Volné plochy vřesovištního charakteru (písčité půdy bez přítomnosti Ca), KS - Kamenitá stanoviště (stanoviště s přítomností kamenů), KSss - Kamenitá stanoviště - skalnatá step (štěrk, suť, skalnatý záhon), KSsk - Kamenitá stanoviště - mělký půdní profil na souvislé hornině a Z - Záhon</text:p>
      <text:p text:style-name="Definition_20_Term_20_Tight">Použití - pro trvalky - poznámka</text:p>
      <text:p text:style-name="Definition_20_Definition_20_Tight">Fr1 so (VP, suchá a slunná stanoviště); odrůdy B1 so (suché záhony)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Brachycaudus), síťnatky (Corythucha), vrtalky (Liriomyza, Nemorimyza), květilky (Botanophila, Pegohylemyia), vrtule (Paroxyna, Campiglossa), obaleči, píďalky, pilatky a jiní motýli (Argyrotaenia, Eriopsela, Ourapteryx, Leioptilus, Pachyprotasis atd.)</text:p>
      <text:p text:style-name="Definition_20_Term_20_Tight">Doporučený spon pro výsadbu</text:p>
      <text:p text:style-name="Definition_20_Definition_20_Tight">v parkových výsadbách 8-12 rostlin na m2</text:p>
      <text:h text:style-name="Heading_20_4" text:outline-level="4">Množení</text:h>
      <text:p text:style-name="Definition_20_Term_20_Tight">Množení</text:p>
      <text:p text:style-name="Definition_20_Definition_20_Tight">Předpěstování sadby, Dělení trsů, Množení oddělky a „in vitro“ (mikropropagace)</text:p>
      <text:p text:style-name="Definition_20_Term_20_Tight">Množení - poznámka</text:p>
      <text:p text:style-name="Definition_20_Definition_20_Tight">osivo (z odrůd jen ´Rudolf Goethe´, 5 g k dopěstování tisíce rostlin) vzchází na světle</text:p>
      <text:p text:style-name="Definition_20_Term_20_Tight">Mezihrnky</text:p>
      <text:p text:style-name="Definition_20_Definition_20_Tight">3-4 cm buňky sadbovače pro zakořenění řízků</text:p>
      <text:p text:style-name="Definition_20_Term_20_Tight">Konečné hrnky</text:p>
      <text:p text:style-name="Definition_20_Definition_20_Tight">10-12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dlouho-krátkodenní rostliny, vernalizace 5°C po dobu 12-15 týdnů) podporuje květní tvorbu</text:p>
      <text:p text:style-name="Definition_20_Term_20_Tight">Reakční doba</text:p>
      <text:p text:style-name="Definition_20_Definition_20_Tight">exaktní data dosud neověřena</text:p>
      <text:p text:style-name="Definition_20_Term_20_Tight">Doba kultivace</text:p>
      <text:p text:style-name="Definition_20_Definition_20_Tight">nekvetoucí prodejeschopné rostliny ve 14-16 týdnech po výsevu</text:p>
      <text:p text:style-name="Definition_20_Term_20_Tight">Odrůdy</text:p>
      <text:p text:style-name="Definition_20_Definition_20_Tight">množství odrůd v odstínech modropurpurových (´Blaustern´, ´Breslau´, ´Blütendecke´, ´Forncett Flourish´, ´King George´, ´Kobold´, ´Mignon´, ´Lady Hinlip´, ´Lac de Geneve´, ´Nocturne´, ´Octoberkind´, ´Sonora´, ´Sternkugel´, ´Veilchenkönigin´) nebo růžových (´Brilliant´, ´Goliath´, ´Glucksfund´, ´Framfieldii´, ´Festgeschenk´, ´Jacqueline Genebrier´, ´Mira´, ´Rotfeuer´, ´Sonia´, ´Rudolf Goethe´, ´Rosa von Ronsdorf´ atd.)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18" office:name="">
              <text:span text:style-name="Definition">BZA - nespecifikováno / Botanická zahrada a arboretum Brno</text:span>
            </text:a>
          </text:p>
        </text:list-item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</text:span>
            </text:a>
          </text:p>
        </text:list-item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</text:span>
            </text:a>
          </text:p>
        </text:list-item>
        <text:list-item>
          <text:p text:style-name="P1">
            <text:a xlink:type="simple" xlink:href="/taxon-locations/373" office:name="">
              <text:span text:style-name="Definition">O 3 b: záhon u zad. vchodu do budovy A... / ZF - O - Experimentální zahrada - záhony (Aster amellus ´Rudolph Goethe´ - O 3 b 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XI/2018: ´Rosa Erfüllung´, ´Rudolph Goethe´, Veilchenkönigin´ IX/2019: ´Dr. Otto Petscheck´</text:p>
      <text:p text:style-name="Definition_20_Term_20_Tight">Dodavatel</text:p>
      <text:p text:style-name="Definition_20_Definition_20_Tight">Rosa Erfüllung´, ´Rudolph Goethe´, Veilchenkönigin´: Zámecké zahradnictví Ctěnice ´Dr. Otto Petscheck´: Stauden Stade (SRN)</text:p>
      <text:p text:style-name="Definition_20_Term">Odkazy</text:p>
      <text:list text:style-name="L2">
        <text:list-item>
          <text:p text:style-name="P2">Clausen G. (1973): Forsøg med sorter af Aster amellus L. Beretning Statens Planteavlsforsøg 77:19-36 -- Kovanda M. (2002): A note on Aster amellus. Thaiszia 12:83-87 -- Raabová J.&amp;al. (2008): Niche differentiation between diploid and hexaploid Aster amell</text:p>
        </text:list-item>
        <text:list-item>
          <text:p text:style-name="P2">
            <text:a xlink:type="simple" xlink:href="https://www.softsort.cz/app/#/taxon/386" office:name="">
              <text:span text:style-name="Definition">https://www.softsort.cz/app/#/taxon/386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TAvMjIvMThfMjJfNTdfMTI0X19VaGVyX0FzdGVyX3B5cmVuYWV1c19PX0xhZXRpdGlhT18uSlBHIl1d?sha=dab4e573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TAvMjIvMThfMjJfNTdfNTk4X19VaGVyX0FzdGVyX2FtZWxsdXNfT19Gb3JuY2V0dF9GbG91cmlzaE9fLkpQRyJdXQ?sha=ab70308e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TAvMjIvMThfMjJfNTdfOTUyX19VaGVyX0FzdGVyX2FtZWxsdXNfT19HbHVja2dlZnVuZE9fLkpQRyJdXQ?sha=09dc1ad3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TAvMjIvMThfMjJfNThfMjc4X19VaGVyX0FzdGVyX2FtZWxsdXNfT19Sb3RmZXVlck9fMl8uSlBHIl1d?sha=5862e5b2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TAvMjIvMThfMjJfNThfNjI0X19VaGVyX0FzdGVyX2FtZWxsdXNfT19WZWlsY2hlbmtpX25pZ2luT18uSlBHIl1d?sha=40dad321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TAvMjIvMThfMjJfNThfOTQ1X19VaGVyX0FzdGVyX2FtZWxsb2lkZXMuSlBHIl1d?sha=6fa9fe0b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TAvMjIvMThfMjJfNTlfMjY2X19VaGVyX0FzdGVyX2FtZWxsdXNfT19TdGVybmt1Z2VsT18uSlBHIl1d?sha=8c0dc98e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TAvMjIvMThfMjJfNTlfNTg3X19VaGVyX0FzdGVyX2FtZWxsdXNfT19MYWNfZGVfR2VuZXZlT18uSlBHIl1d?sha=c488564a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TAvMjIvMThfMjJfNTlfOTEwX19VaGVyX0FzdGVyX2FtZWxsdXNfT19MYWR5X0hpbmxpcE9fLkpQRyJdXQ?sha=ea260a11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TAvMjIvMThfMjNfMDBfMjMwX19VaGVyX0FzdGVyX2FtZWxsdXNfT19Sb3NhX0VyZkFfbGxpbmdPXy5KUEciXV0?sha=b933ddec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