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Sedum acre</text:h>
      <text:p text:style-name="Definition_20_Term_20_Tight">Název taxonu</text:p>
      <text:p text:style-name="Definition_20_Definition_20_Tight">Sedum acre</text:p>
      <text:p text:style-name="Definition_20_Term_20_Tight">Vědecký název taxonu</text:p>
      <text:p text:style-name="Definition_20_Definition_20_Tight">Sedum acre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rozchodník ostrý</text:p>
      <text:p text:style-name="Definition_20_Term_20_Tight">Synonyma (zahradnicky používaný název)</text:p>
      <text:p text:style-name="Definition_20_Definition_20_Tight">Sedum maweanum Hort.ex Praeg., Sedum krajinae Domin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neglectum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Evropa a západní Asie (velkokvětá subsp. neglectum především v balkánských horách)</text:p>
      <text:h text:style-name="Heading_20_4" text:outline-level="4">Zařazení</text:h>
      <text:p text:style-name="Definition_20_Term_20_Tight">Fytocenologický původ</text:p>
      <text:p text:style-name="Definition_20_Definition_20_Tight">petrofyt, phellofyt, psammofyt - suchá skalnatá a kamenité místa, písky, antropogenní stanoviště (navážky, náspy, zídky) - především v kolinním stupni do 900 m n.m.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plazivé, kořenující, hustě olistěné; kvetoucí vzpřímené, 0.1 m</text:p>
      <text:p text:style-name="Definition_20_Term_20_Tight">Listy</text:p>
      <text:p text:style-name="Definition_20_Definition_20_Tight">silně dužnaté - vejčitě kuželovité, spirálně až šestiřadě střechovitě řazené, lysé, svěže zelené</text:p>
      <text:p text:style-name="Definition_20_Term_20_Tight">Květenství</text:p>
      <text:p text:style-name="Definition_20_Definition_20_Tight">vidlanovitě větvené brakteátní vijany</text:p>
      <text:p text:style-name="Definition_20_Term_20_Tight">Květy</text:p>
      <text:p text:style-name="Definition_20_Definition_20_Tight">aktinomorfní - hvězdičkovité, pětičetné, zlatožluté, diplostemonické se žlutými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rozestálé bělavé měchýřky bez okrasné hodnoty</text:p>
      <text:p text:style-name="Definition_20_Term_20_Tight">Semena</text:p>
      <text:p text:style-name="Definition_20_Definition_20_Tight">velmi drobná, elipčitá, červenohnědá</text:p>
      <text:p text:style-name="Definition_20_Term_20_Tight">Možnost záměny taxonu (+ rozlišující rozhodný znak)</text:p>
      <text:p text:style-name="Definition_20_Definition_20_Tight">extrémně variabilní a zaměnitelné s řadou příbuzných druhů - např. se středoevropským S. sexangulare L. a balkánským Sedum urvillei DC. (S. sartorianum Boiss.) - obě s listy téměř cylindrickými (u prvního z obou šestiřadými) a s menšími, zato početnějšími květy; nekvetoucí rostliny lze zaměnit s drobnějším a bělokvětým Sedum anglicum L.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často od konce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6.5-7.5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přizpůsobivý druh, upřednostňuje však půdy zásadité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Hensen &amp; Groendijk-Wilders (1984): velmi dobré (´Elegans´, ´Yellow Queen´ a var. krajinae), ´dobré (´Aureum´ a var. acre - podobně i Sieber, 1989); postradatené (´Cristatum´)</text:p>
      <text:p text:style-name="Definition_20_Term_20_Tight">Doporučený spon pro výsadbu</text:p>
      <text:p text:style-name="Definition_20_Definition_20_Tight">24 - 36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řízky, Osní řízky a Dělení trsů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6 - 8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na půl tuctu odrůd lišících se vzrůstností a zabarvením listů (´Aureum´, ´Yellow Queen´, ´Elegans´)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Sedum. In: Eggli U., Illustrated handbook of succulent plants, Crassulaceae. Springer-Verlag, Berlin, Heidelbe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TBfMDRfMjgzX19VaGVyX1NlZHVtLmFjcmUuSlBHIl1d?sha=23cd75f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TBfMDRfNjY2X19VaGVyX1NlZHVtLmFjcmUuT2t0b2JlcmZlc3QuSlBHIl1d?sha=a71a7b2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ZfMTBfMDRfOTc2X19VaGVyX1NlZHVtLnNleGFuZ3VsYXJlLkpQRyJdXQ?sha=b3e55c4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ZfMTBfMDVfMjk2X19VaGVyX1NlZHVtLnVydmlsbGVpLkpQRyJdXQ?sha=5936dd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taxonweb.cz/media/W1siZiIsIjIwMTMvMDYvMTMvMDZfMTBfMDVfNjA1X19VaGVyX1NlZHVtLmFuZ2xpY3VtLkpQRyJdXQ?sha=6e54c83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taxonweb.cz/media/W1siZiIsIjIwMTMvMDYvMTMvMDZfMTBfMDVfODkzX19VaGVyX1NlZHVtLmFjcmUuWWVsbG93LlF1ZWVuLkpQRyJdXQ?sha=1e23e441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