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´Orange red´</text:h>
      <text:p text:style-name="Definition_20_Term_20_Tight">Název taxonu</text:p>
      <text:p text:style-name="Definition_20_Definition_20_Tight">Prunus armeniaca ´Orange red´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´Orange red´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s pevnými kosterními větvemi</text:p>
      <text:p text:style-name="Definition_20_Term_20_Tight">Květy</text:p>
      <text:p text:style-name="Definition_20_Definition_20_Tight">velké jako ´Velkopavlovická´, okrouhlé, blizna v úrovni prašníků</text:p>
      <text:p text:style-name="Definition_20_Term_20_Tight">Plody</text:p>
      <text:p text:style-name="Definition_20_Definition_20_Tight">středně velké, oválné, pomerančové barvy s s atraktivním červeným líčkem (10-50 % povrchu slupky), atraktivní, pevné, dužnina tmavě oranžová, pevná, s příjemnou texturou, velmi chutné, dobrá odlučitelnost</text:p>
      <text:h text:style-name="Heading_20_4" text:outline-level="4">Doba kvetení</text:h>
      <text:p text:style-name="Definition_20_Term_20_Tight">Doba kvetení - poznámka</text:p>
      <text:p text:style-name="Definition_20_Definition_20_Tight">raná</text:p>
      <text:h text:style-name="Heading_20_4" text:outline-level="4">Doba zrání</text:h>
      <text:p text:style-name="Definition_20_Term_20_Tight">Doba zrání - poznámka</text:p>
      <text:p text:style-name="Definition_20_Definition_20_Tight">raná (týden před ´Harcot´), konec července</text:p>
      <text:h text:style-name="Heading_20_4" text:outline-level="4">Nároky na stanoviště</text:h>
      <text:p text:style-name="Definition_20_Term_20_Tight">Faktor tepla</text:p>
      <text:p text:style-name="Definition_20_Definition_20_Tight">mrazudolná</text:p>
      <text:h text:style-name="Heading_20_4" text:outline-level="4">Užitné vlastnosti</text:h>
      <text:p text:style-name="Definition_20_Term_20_Tight">Použití</text:p>
      <text:p text:style-name="Definition_20_Definition_20_Tight">přímá konzumace, zpracování, velmi atraktivní dezertní odrůda</text:p>
      <text:p text:style-name="Definition_20_Term_20_Tight">Choroby a škůdci</text:p>
      <text:p text:style-name="Definition_20_Definition_20_Tight">imunní vůči virové šarce švestek, vysoce odolná proti chorobám a škůdcům</text:p>
      <text:p text:style-name="Definition_20_Term_20_Tight">Růstové i jiné druhově specifické vlastnosti</text:p>
      <text:p text:style-name="Definition_20_Definition_20_Tight">středně silný růst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lfNDBfMTk2X2dvZ29sa292YV9QcnVudXNfYXJtZW5pYWNhX09yYW5nZV9yZWRfX3Bsb2R5LmpwZyJdXQ?sha=f9e80dde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