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Dracaena surculosa</text:h>
      <text:p text:style-name="Definition_20_Term_20_Tight">Název taxonu</text:p>
      <text:p text:style-name="Definition_20_Definition_20_Tight">Dracaena surculosa</text:p>
      <text:p text:style-name="Definition_20_Term_20_Tight">Vědecký název taxonu</text:p>
      <text:p text:style-name="Definition_20_Definition_20_Tight">Dracaena surculosa</text:p>
      <text:p text:style-name="Definition_20_Term_20_Tight">Jména autorů, kteří taxon popsali</text:p>
      <text:p text:style-name="Definition_20_Definition_20_Tight">
        <text:a xlink:type="simple" xlink:href="/taxon-authors/810" office:name="">
          <text:span text:style-name="Definition">Lindley (1928) - v kultivaci od 1830...</text:span>
        </text:a>
      </text:p>
      <text:p text:style-name="Definition_20_Term_20_Tight">Odrůda</text:p>
      <text:p text:style-name="Definition_20_Definition_20_Tight">´Florida Beauty´</text:p>
      <text:p text:style-name="Definition_20_Term_20_Tight">Český název</text:p>
      <text:p text:style-name="Definition_20_Definition_20_Tight">dracéna výhonkatá</text:p>
      <text:p text:style-name="Definition_20_Term_20_Tight">Synonyma (zahradnicky používaný název)</text:p>
      <text:p text:style-name="Definition_20_Definition_20_Tight">Dracaena godseffianaSand.ex Mast.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var. maculata J.D.Hook.</text:p>
      <text:p text:style-name="Definition_20_Term_20_Tight">Nadřazená kategorie</text:p>
      <text:p text:style-name="Definition_20_Definition_20_Tight">
        <text:a xlink:type="simple" xlink:href="/t/2345" office:name="">
          <text:span text:style-name="Definition">Dracaena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Paleotropická květenná říše a Konžsko-guinejská oblast</text:p>
      <text:p text:style-name="Definition_20_Term_20_Tight">Biogeografické regiony - poznámka</text:p>
      <text:p text:style-name="Definition_20_Definition_20_Tight">v povodí Nigeru z Kamerunu po Guineu a Sierra Leone</text:p>
      <text:h text:style-name="Heading_20_4" text:outline-level="4">Zařazení</text:h>
      <text:p text:style-name="Definition_20_Term_20_Tight">Fytocenologický původ</text:p>
      <text:p text:style-name="Definition_20_Definition_20_Tight">efylofyt - vlhké skály a břehy vodních toků v galeriových lesích lesích, narušená stanoviště podél cest, od pobřeží k 800 m n.m.</text:p>
      <text:p text:style-name="Definition_20_Term_20_Tight">Pěstitelská skupina</text:p>
      <text:p text:style-name="Definition_20_Definition_20_Tight">Interiérová rostlina okrasná listem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vzpřímené nebo přepadavé keře až 8 m vysoké, s přeslenitě olistěnými rákosovitými stonky</text:p>
      <text:p text:style-name="Definition_20_Term_20_Tight">Kořen</text:p>
      <text:p text:style-name="Definition_20_Definition_20_Tight">rumělkově zbarvené, často zhlíznatělé adventivní kořeny</text:p>
      <text:p text:style-name="Definition_20_Term_20_Tight">Výhony</text:p>
      <text:p text:style-name="Definition_20_Definition_20_Tight">tenké, bambusovité, chudě větvené, přeslenitě olistěné</text:p>
      <text:p text:style-name="Definition_20_Term_20_Tight">Listy</text:p>
      <text:p text:style-name="Definition_20_Definition_20_Tight">hrotnatě elipčité, stěží přes 0.1 m dlouhé, leskle zelené, často nepravidelně bledě skvrnité</text:p>
      <text:p text:style-name="Definition_20_Term_20_Tight">Květenství</text:p>
      <text:p text:style-name="Definition_20_Definition_20_Tight">terminální (někdy zdánlivě úžlabní) klubíčka na tenkých nevětvených stopkách</text:p>
      <text:p text:style-name="Definition_20_Term_20_Tight">Květy</text:p>
      <text:p text:style-name="Definition_20_Definition_20_Tight">oboupohlavné, bílé nebo zelenavé, vonné, stejnoobalné s lineárními, do poloviny trubkatě srůstajícími tepaly, trojčetné, diplostemonické</text:p>
      <text:p text:style-name="Definition_20_Term_20_Tight">Plody</text:p>
      <text:p text:style-name="Definition_20_Definition_20_Tight">kulovité, často laločnatě žebernaté, ve zralosti rumělkové třísemenné bobule</text:p>
      <text:p text:style-name="Definition_20_Term_20_Tight">Semena</text:p>
      <text:p text:style-name="Definition_20_Definition_20_Tight">nepravidelně diskovitá, bělavá nebo světle hnědá</text:p>
      <text:p text:style-name="Definition_20_Term_20_Tight">Možnost záměny taxonu (+ rozlišující rozhodný znak)</text:p>
      <text:p text:style-name="Definition_20_Definition_20_Tight">zaměnitelná s podobnou D. ovata Ker.Gawl. (výrazněji pseudořapíkaté listy, zkrácené stopky květenství) nebo s extrémně proměnlivou D. camerooniana Bak. (není striktně přeslenitá, s poniklými květenstvími) - obě bez pestrolistých klonů</text:p>
      <text:p text:style-name="Definition_20_Term_20_Tight">Dlouhověkost</text:p>
      <text:p text:style-name="Definition_20_Definition_20_Tight">dlouhověká</text:p>
      <text:h text:style-name="Heading_20_4" text:outline-level="4">Doba kvetení</text:h>
      <text:p text:style-name="Definition_20_Term_20_Tight">Začátek doby kvetení</text:p>
      <text:p text:style-name="Definition_20_Definition_20_Tight">Leden</text:p>
      <text:p text:style-name="Definition_20_Term_20_Tight">Konec doby kvetení</text:p>
      <text:p text:style-name="Definition_20_Definition_20_Tight">Březen</text:p>
      <text:p text:style-name="Definition_20_Term_20_Tight">Doba kvetení - poznámka</text:p>
      <text:p text:style-name="Definition_20_Definition_20_Tight">v domovině zpravidla sezónní kvetení v závislosti na srážkovém období; v kultivaci kvete vzácně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na množárnách 2-6 klux, dopěstování 22-36 klux; k udržení kvality v bytech nejméně 2 klux</text:p>
      <text:p text:style-name="Definition_20_Term_20_Tight">Faktor tepla</text:p>
      <text:p text:style-name="Definition_20_Definition_20_Tight">řízkování 24°C, produkce v létě 20°C a více, dopěstování při 16°C-20°C</text:p>
      <text:p text:style-name="Definition_20_Term_20_Tight">Faktor vody</text:p>
      <text:p text:style-name="Definition_20_Definition_20_Tight">voda nejlépe středně tvrdá (do 30°dH), soli max. 1000 mg na litr; přihnojování týdně v zálivce 0.1-0.2% NPK</text:p>
      <text:p text:style-name="Definition_20_Term_20_Tight">Faktor půdy</text:p>
      <text:p text:style-name="Definition_20_Definition_20_Tight">propustný lehký substrát - provzdušněný borkou, perlitem; pH 6.0-7.0 (černání listů nad 7.5!), EC do 1.4-2.4 mS/cm, 3-4 kg NPK / m3</text:p>
      <text:h text:style-name="Heading_20_4" text:outline-level="4">Užitné vlastnosti</text:h>
      <text:p text:style-name="Definition_20_Term_20_Tight">Choroby a škůdci</text:p>
      <text:p text:style-name="Definition_20_Definition_20_Tight">početné askomycety (Colletotrichum, Alternaria, Fusarium, Pythium, Rhizoctonia; Leptosphaeria, Mycosphaerella, Phomatospora); ze škůdců štítenky (Pseudococcus, Pulvinaria), roztoči (Tarsonemus, Polyphagotarsonemus), molice (Trialeurodes), třásněnky (Frankliniella), háďátka (Meloidogyne, Criconemella a další)</text:p>
      <text:p text:style-name="Definition_20_Term_20_Tight">Doporučený spon pro výsadbu</text:p>
      <text:p text:style-name="Definition_20_Definition_20_Tight">produkce: z vrcholových řízků 36-44 hrnky na m2</text:p>
      <text:h text:style-name="Heading_20_4" text:outline-level="4">Množení</text:h>
      <text:p text:style-name="Definition_20_Term_20_Tight">Množení</text:p>
      <text:p text:style-name="Definition_20_Definition_20_Tight">Řízkování, Dřevité řízky, Osní řízky a „in vitro“ (mikropropagace)</text:p>
      <text:p text:style-name="Definition_20_Term_20_Tight">Mezihrnky</text:p>
      <text:p text:style-name="Definition_20_Definition_20_Tight">vrcholové řízky do 8 cm hrnků s přehrnkováním do 14 cm nebo větších hrnků (pro menší zboží kultura bez mezihrnků)</text:p>
      <text:p text:style-name="Definition_20_Term_20_Tight">Konečné hrnky</text:p>
      <text:p text:style-name="Definition_20_Definition_20_Tight">10-11 cm hrnky (pětiměsíční kultivace) a větší- dle velikosti produktu</text:p>
      <text:p text:style-name="Definition_20_Term_20_Tight">Květní tvorba</text:p>
      <text:p text:style-name="Definition_20_Definition_20_Tight">exaktní data nedostupná, nicméně pro produkci bezvýznamná</text:p>
      <text:p text:style-name="Definition_20_Term_20_Tight">Doba kultivace</text:p>
      <text:p text:style-name="Definition_20_Definition_20_Tight">20 týdnů nebo déle dle velikosti produktu</text:p>
      <text:p text:style-name="Definition_20_Term_20_Tight">Odrůdy</text:p>
      <text:p text:style-name="Definition_20_Definition_20_Tight">´Juanita´, ´Milky Way´ a ´Florida Beauty´ s listy nápadně slonovinově skvrnitými; robustnější ´Pennock´ (D.x massefiana Bos) intermediátní mezi rodičovskými druhy (D. surculosa x D. fragrans)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</text:span>
            </text:a>
          </text:p>
        </text:list-item>
      </text:list>
      <text:h text:style-name="Heading_20_4" text:outline-level="4">Ostatní</text:h>
      <text:p text:style-name="Definition_20_Term_20_Tight">VBN statistiky</text:p>
      <text:p text:style-name="Definition_20_Definition_20_Tight">Po desetiletí patří k pěti nejprodávanějším hrnkovým rostlinám; VBN 2010 téměř 21.5 milionu prodaných rostlin s obratem 35.6 mil. eur.</text:p>
      <text:p text:style-name="Definition_20_Term">Odkazy</text:p>
      <text:list text:style-name="L2">
        <text:list-item>
          <text:p text:style-name="P2">Bos J.J. (1984): Dracaena in west Africa. Agricultural University Wageningen Papers 84-1:1-126. -- Stahn B.&amp; al. (1986): Grünpflanzen in Tabellen und Übersichten. VEB Deutscher Landwirtschaft, Berlin.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