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Phlomis russeliana</text:h>
      <text:p text:style-name="Definition_20_Term_20_Tight">Název taxonu</text:p>
      <text:p text:style-name="Definition_20_Definition_20_Tight">Phlomis russeliana</text:p>
      <text:p text:style-name="Definition_20_Term_20_Tight">Vědecký název taxonu</text:p>
      <text:p text:style-name="Definition_20_Definition_20_Tight">Phlomis russeliana</text:p>
      <text:p text:style-name="Definition_20_Term_20_Tight">Jména autorů, kteří taxon popsali</text:p>
      <text:p text:style-name="Definition_20_Definition_20_Tight">
        <text:a xlink:type="simple" xlink:href="/taxon-authors/801" office:name="">
          <text:span text:style-name="Definition">(Sims) Benth.</text:span>
        </text:a>
      </text:p>
      <text:p text:style-name="Definition_20_Term_20_Tight">Český název</text:p>
      <text:p text:style-name="Definition_20_Definition_20_Tight">sápa Russelova</text:p>
      <text:p text:style-name="Definition_20_Term_20_Tight">Synonyma (zahradnicky používaný název)</text:p>
      <text:p text:style-name="Definition_20_Definition_20_Tight">Phlomis samia Boiss. (non L.!)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733" office:name="">
          <text:span text:style-name="Definition">Phlomis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Mediterránní oblast</text:p>
      <text:p text:style-name="Definition_20_Term_20_Tight">Biogeografické regiony - poznámka</text:p>
      <text:p text:style-name="Definition_20_Definition_20_Tight">hory turecko-syrského pomezí</text:p>
      <text:h text:style-name="Heading_20_4" text:outline-level="4">Zařazení</text:h>
      <text:p text:style-name="Definition_20_Term_20_Tight">Fytocenologický původ</text:p>
      <text:p text:style-name="Definition_20_Definition_20_Tight">orgadofyt, nomofyt: v lesostepi, na suchých pastvinách</text:p>
      <text:p text:style-name="Definition_20_Term_20_Tight">Pěstitelská skupina</text:p>
      <text:p text:style-name="Definition_20_Definition_20_Tight">Trvalka polostálozelená a 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trsnatě vzpřímená trvalka až metr vysoká</text:p>
      <text:p text:style-name="Definition_20_Term_20_Tight">Kořen</text:p>
      <text:p text:style-name="Definition_20_Definition_20_Tight">adventivní ze silných oddenků</text:p>
      <text:p text:style-name="Definition_20_Term_20_Tight">Výhony</text:p>
      <text:p text:style-name="Definition_20_Definition_20_Tight">vzpřímené, zpravidla nevětvené, hranaté, nežláznatě plstnaté</text:p>
      <text:p text:style-name="Definition_20_Term_20_Tight">Listy</text:p>
      <text:p text:style-name="Definition_20_Definition_20_Tight">bazální řapíkaté a srdčitě vejčité, lodyžní kopinaté, hrubě vroubkované, nežláznatě chlupaté</text:p>
      <text:p text:style-name="Definition_20_Term_20_Tight">Květenství</text:p>
      <text:p text:style-name="Definition_20_Definition_20_Tight">květy po 12-20 v několika sblížených přeslenech v paždí listů</text:p>
      <text:p text:style-name="Definition_20_Term_20_Tight">Květy</text:p>
      <text:p text:style-name="Definition_20_Definition_20_Tight">zygomorfní, různoobalné, pětičetné, pyskatě srostloplátečné, žluté se svrchním pyskem krémově vybledlým a bočně stlačeným, plstnatě oděné, s dvoumužnými tyčinkami</text:p>
      <text:p text:style-name="Definition_20_Term_20_Tight">Plody</text:p>
      <text:p text:style-name="Definition_20_Definition_20_Tight">tvrdky bez okrasné hodnoty</text:p>
      <text:p text:style-name="Definition_20_Term_20_Tight">Semena</text:p>
      <text:p text:style-name="Definition_20_Definition_20_Tight">(vysévají se celé tvrdky)</text:p>
      <text:p text:style-name="Definition_20_Term_20_Tight">Možnost záměny taxonu (+ rozlišující rozhodný znak)</text:p>
      <text:p text:style-name="Definition_20_Definition_20_Tight">někdy zaměňována s balkánskými Ph. samia L. a Ph. viscosa Poir. (obě žláznatě lepkavé), nebo s jen málo pěstovanými Ph. grandiflora Thomps. (robustní s květy zcela žlutými) a Ph. leucophracta Dav.&amp; Huber-Morath (květy žluté s rezavě hnědým svrchním pyskem)</text:p>
      <text:p text:style-name="Definition_20_Term_20_Tight">Dlouhověkost</text:p>
      <text:p text:style-name="Definition_20_Definition_20_Tight">relativně 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Srpen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přizpůsobivá (příležitostně i v polostínu)</text:p>
      <text:p text:style-name="Definition_20_Term_20_Tight">Faktor tepla</text:p>
      <text:p text:style-name="Definition_20_Definition_20_Tight">mrazuvzdorná do -12°C (-22°C) (USDA)</text:p>
      <text:p text:style-name="Definition_20_Term_20_Tight">Faktor vody</text:p>
      <text:p text:style-name="Definition_20_Definition_20_Tight">xerofyt</text:p>
      <text:p text:style-name="Definition_20_Term_20_Tight">Faktor půdy</text:p>
      <text:p text:style-name="Definition_20_Definition_20_Tight">vzdušná, propustná, spíše neutrální (pH 5.5-7.5)</text:p>
      <text:p text:style-name="Definition_20_Term_20_Tight">Faktor půdy - poznámka</text:p>
      <text:p text:style-name="Definition_20_Definition_20_Tight">upřednostňuje písčité půdy na bazických podkladech, prospívá však (a lépe přezimuje) i v půdách chudých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kvetení, zimní aspekt (odstraňování odkvetlých stonků až zjara)</text:p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 a VPz - Volné plochy záhonového charakteru</text:p>
      <text:p text:style-name="Definition_20_Term_20_Tight">Použití - pro trvalky - poznámka</text:p>
      <text:p text:style-name="Definition_20_Definition_20_Tight">Fr 1 so, příležitostně GR 1 so (výslunná a suchá stanoviště)</text:p>
      <text:p text:style-name="Definition_20_Term_20_Tight">Choroby a škůdci</text:p>
      <text:p text:style-name="Definition_20_Definition_20_Tight">rzi (Puccinia, Aecidium), askomycety rodů Erysiphe</text:p>
      <text:p text:style-name="Definition_20_Term_20_Tight">Růstové i jiné druhově specifické vlastnosti</text:p>
      <text:p text:style-name="Definition_20_Definition_20_Tight">výrazná struktura, v zimě znásobená jínovatkou nebo sněhem</text:p>
      <text:p text:style-name="Definition_20_Term_20_Tight">Doporučený spon pro výsadbu</text:p>
      <text:p text:style-name="Definition_20_Definition_20_Tight">pro výsadby ve větších skupinkách (15-20 rostlin) 3-4 rostliny na m2</text:p>
      <text:h text:style-name="Heading_20_4" text:outline-level="4">Množení</text:h>
      <text:p text:style-name="Definition_20_Term_20_Tight">Množení</text:p>
      <text:p text:style-name="Definition_20_Definition_20_Tight">Předpěstování sadby a Množení oddělky</text:p>
      <text:p text:style-name="Definition_20_Term_20_Tight">Množení - poznámka</text:p>
      <text:p text:style-name="Definition_20_Definition_20_Tight">výsevy přímo do 4 cm sadbovačů (25 g osiva k dopěstování tisíce rostlin), vzchází nepravidelně, stratifikace 3-4 týdny při 4°C žádoucí</text:p>
      <text:p text:style-name="Definition_20_Term_20_Tight">Květní tvorba</text:p>
      <text:p text:style-name="Definition_20_Definition_20_Tight">pravděpodobně dlouhodenní - exaktní data málo známa</text:p>
      <text:p text:style-name="Definition_20_Term_20_Tight">Odrůdy</text:p>
      <text:p text:style-name="Definition_20_Definition_20_Tight">´Edward Bowles´ a ´Miss Grace´, choulostivější než typové populace, nejspíš hybridy s Ph. fruticosa L.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29" office:name="">
              <text:span text:style-name="Definition">D 8: záhon vlevo od schodiště k budově D / ZF - D - Výsadby v okolí budovy D</text:span>
            </text:a>
          </text:p>
        </text:list-item>
        <text:list-item>
          <text:p text:style-name="P1">
            <text:a xlink:type="simple" xlink:href="/taxon-locations/392" office:name="">
              <text:span text:style-name="Definition">O 21 a: záhon mezi panelovou cestou a pařeništi / ZF - O - Experimentální zahrada - záhony</text:span>
            </text:a>
          </text:p>
        </text:list-item>
      </text:list>
      <text:h text:style-name="Heading_20_4" text:outline-level="4">Ostatní</text:h>
      <text:p text:style-name="Definition_20_Term_20_Tight">Poznámka</text:p>
      <text:p text:style-name="Definition_20_Definition_20_Tight">pěstována od roku 1834; v německých hodnoceních ** (velmi dobrá)</text:p>
      <text:p text:style-name="Definition_20_Term">Odkazy</text:p>
      <text:list text:style-name="L2">
        <text:list-item>
          <text:p text:style-name="P2">Mathiesen C. (2006): Phylogeny and biogeography of the lamioid mint genus Phlomis L. Candidata scientia.thesis, Natural history museum, Univ.Oslo, 1-41 -- Yüzbaşıoğlu E.&amp; al.(2009): Estimation phylogenetic relationships of Phlomis species based on seed pr</text:p>
        </text:list-item>
        <text:list-item>
          <text:p text:style-name="P2">Lugerbauer Katrin. 2022. Phlomis - Arten. Gartenpraxis. 48(8), 10-15. ISSN 0341-2105</text:p>
        </text:list-item>
        <text:list-item>
          <text:p text:style-name="P2">Lugerbauer Katrin. 2022. Phlomoides - Arten. Gartenpraxis. 48(12), 6-11. ISSN 0341-2105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jMvMTIvMTAvMjJfMDVfNDlfNzU3X19VaGVyX1BobG9taXNfcnVzc2VsaWFuYS5KUEciXV0?sha=1cf7add0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taxonweb.cz/media/W1siZiIsIjIwMjMvMTIvMTAvMjJfMDVfNTBfOTE2X19VaGVyX1BobG9taXNfcnVzc2VsaWFuYV9saXN0LkpQRyJdXQ?sha=7ab73995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taxonweb.cz/media/W1siZiIsIjIwMjMvMTIvMTAvMjJfMDVfNTFfOTRfX1VoZXJfUGhsb21pc19ncmFuZGlmbG9yYS5qcGciXV0?sha=c181e2a4" office:name="">
          <text:span text:style-name="Definition">
            <draw:frame svg:width="456pt" svg:height="600pt">
              <draw:image xlink:href="Pictures/2.jpg" xlink:type="simple" xlink:show="embed" xlink:actuate="onLoad"/>
            </draw:frame>
          </text:span>
        </text:a>
        <text:a xlink:type="simple" xlink:href="http://taxonweb.cz/media/W1siZiIsIjIwMjMvMTIvMTAvMjJfMDVfNTFfNDU2X19VaGVyX1BobG9taXNfYXJtZW5hLkpQRyJdXQ?sha=1537866c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taxonweb.cz/media/W1siZiIsIjIwMTMvMDYvMTMvMDZfMDlfMDdfOF9fVWhlcl9QaGxvbWlzX3NhbWlhX2xpc3QuSlBHIl1d?sha=3a5c8596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taxonweb.cz/media/W1siZiIsIjIwMTMvMDYvMTMvMDZfMDlfMDdfMzExX19VaGVyX1BobG9taXNfc2FtaWEuSlBHIl1d?sha=34dadeab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taxonweb.cz/media/W1siZiIsIjIwMjMvMTIvMTAvMjJfMDVfNTJfNTY2X19VaGVyX1BobG9taXNfZnJ1dGljb3NhLkpQRyJdXQ?sha=1a3d4962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taxonweb.cz/media/W1siZiIsIjIwMTMvMDYvMTMvMDZfMDlfMDhfNDg2X19VaGVyX1BobG9taXNfZnJ1dGljb3NhX2xpc3QuSlBHIl1d?sha=3940a7f0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taxonweb.cz/media/W1siZiIsIjIwMjMvMTIvMTAvMjFfNDlfNTBfMzE0X1BobG9taXNfcnVzc2VsaWFuYV80Xy5qcGciXV0?sha=ca495fb6" office:name="">
          <text:span text:style-name="Definition">
            <draw:frame svg:width="320pt" svg:height="240pt">
              <draw:image xlink:href="Pictures/8.jpg" xlink:type="simple" xlink:show="embed" xlink:actuate="onLoad"/>
            </draw:frame>
          </text:span>
        </text:a>
        <text:a xlink:type="simple" xlink:href="http://taxonweb.cz/media/W1siZiIsIjIwMjMvMTIvMTAvMjFfNDlfNTFfNzE3X0lNR184NjgxLkpQRyJdXQ?sha=dc5c70f2" office:name="">
          <text:span text:style-name="Definition">
            <draw:frame svg:width="320pt" svg:height="240pt">
              <draw:image xlink:href="Pictures/9.JPG" xlink:type="simple" xlink:show="embed" xlink:actuate="onLoad"/>
            </draw:frame>
          </text:span>
        </text:a>
        <text:a xlink:type="simple" xlink:href="http://taxonweb.cz/media/W1siZiIsIjIwMjMvMTIvMTAvMjJfMTBfMTRfNDkwX1BobG9taXNfdHViZXJvc2FfNF8uSlBHIl1d?sha=e89e4d5a" office:name="">
          <text:span text:style-name="Definition">
            <draw:frame svg:width="192pt" svg:height="127pt">
              <draw:image xlink:href="Pictures/10.JPG" xlink:type="simple" xlink:show="embed" xlink:actuate="onLoad"/>
            </draw:frame>
          </text:span>
        </text:a>
        <text:a xlink:type="simple" xlink:href="http://taxonweb.cz/media/W1siZiIsIjIwMjMvMTIvMTAvMjJfMTBfMTVfMzc1X1BobG9taXNfdHViZXJvc2FfNV8uSlBHIl1d?sha=c296fd3a" office:name="">
          <text:span text:style-name="Definition">
            <draw:frame svg:width="103pt" svg:height="137pt">
              <draw:image xlink:href="Pictures/11.JPG" xlink:type="simple" xlink:show="embed" xlink:actuate="onLoad"/>
            </draw:frame>
          </text:span>
        </text:a>
        <text:a xlink:type="simple" xlink:href="http://taxonweb.cz/media/W1siZiIsIjIwMjMvMTIvMTAvMjJfMTBfMTZfMTU4X1BobG9taXNfbG9uZ2lmb2xpYS5KUEciXV0?sha=247748e7" office:name="">
          <text:span text:style-name="Definition">
            <draw:frame svg:width="103pt" svg:height="137pt">
              <draw:image xlink:href="Pictures/12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