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Paeonia officinalis</text:h>
      <text:p text:style-name="Definition_20_Term_20_Tight">Název taxonu</text:p>
      <text:p text:style-name="Definition_20_Definition_20_Tight">Paeonia officinalis</text:p>
      <text:p text:style-name="Definition_20_Term_20_Tight">Vědecký název taxonu</text:p>
      <text:p text:style-name="Definition_20_Definition_20_Tight">Paeonia officinalis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pivoňka lékařská</text:p>
      <text:p text:style-name="Definition_20_Term_20_Tight">Synonyma (zahradnicky používaný název)</text:p>
      <text:p text:style-name="Definition_20_Definition_20_Tight">Paeonia angustata, Paeonia elegans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89" office:name="">
          <text:span text:style-name="Definition">Paeonia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</text:p>
      <text:p text:style-name="Definition_20_Term_20_Tight">Biogeografické regiony - poznámka</text:p>
      <text:p text:style-name="Definition_20_Definition_20_Tight">jihovýchodní Francie, jižní Švýcarsko, Rakousko, Maďarsko, Chorvatsko, Itálie</text:p>
      <text:h text:style-name="Heading_20_4" text:outline-level="4">Zařazení</text:h>
      <text:p text:style-name="Definition_20_Term_20_Tight">Fytocenologický původ</text:p>
      <text:p text:style-name="Definition_20_Definition_20_Tight">lesní lemy a křoviny, louky, skalnaté svahy, častěji na vápenci, v Alpách až do nadmořské výšky 1 700 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vzpřímený trs, 35-50(60) cm vysoký, 50 - 60 cm široký</text:p>
      <text:p text:style-name="Definition_20_Term_20_Tight">Kořen</text:p>
      <text:p text:style-name="Definition_20_Definition_20_Tight">masité vélcovité kořeny na dřevnatějících oddencích</text:p>
      <text:p text:style-name="Definition_20_Term_20_Tight">Výhony</text:p>
      <text:p text:style-name="Definition_20_Definition_20_Tight">vzpřímené, v mládí přité, později olysalé, pevné, vzpřímené, nevětvené</text:p>
      <text:p text:style-name="Definition_20_Term_20_Tight">Pupeny</text:p>
      <text:p text:style-name="Definition_20_Definition_20_Tight">nápadné, bělavé zakládající se u báze starých odumírajících lodyh</text:p>
      <text:p text:style-name="Definition_20_Term_20_Tight">Listy</text:p>
      <text:p text:style-name="Definition_20_Definition_20_Tight">Listy tridílné, členěny v množství úkrojků, nezřídka ještě peřenolaločných, na líci lysé na rubu v mládí pýřité (jemný nádech do šeda) nebo také lysé</text:p>
      <text:p text:style-name="Definition_20_Term_20_Tight">Květenství</text:p>
      <text:p text:style-name="Definition_20_Definition_20_Tight">Květy (Ø 9–13 cm) s 8-10 okvětními plátky, obvykle růžové, fialové až purpurově červené barvy, nitky červené se žlutými prašníky a plstnatými červenobílými pestíky</text:p>
      <text:p text:style-name="Definition_20_Term_20_Tight">Květy</text:p>
      <text:p text:style-name="Definition_20_Definition_20_Tight">10-13 cm velké, jednoduché nebo plné, růžové až purpurově červené barvy, nitky červené</text:p>
      <text:p text:style-name="Definition_20_Term_20_Tight">Plody</text:p>
      <text:p text:style-name="Definition_20_Definition_20_Tight">dřevnatějícé měchýřek</text:p>
      <text:p text:style-name="Definition_20_Term_20_Tight">Semena</text:p>
      <text:p text:style-name="Definition_20_Definition_20_Tight">okrouhlá až oválná, dorzální i ventrální strana vypouklá, ventrální strana se švem ve středu, povrh hladký, lesklý, černý.</text:p>
      <text:p text:style-name="Definition_20_Term_20_Tight">Možnost záměny taxonu (+ rozlišující rozhodný znak)</text:p>
      <text:p text:style-name="Definition_20_Definition_20_Tight">s Paeonia lactiflora (ta je vyšší, list sytě zelený a lesklý, ccao 14 dní pozdnější v kvetení)</text:p>
      <text:p text:style-name="Definition_20_Term_20_Tight">Vytrvalost</text:p>
      <text:p text:style-name="Definition_20_Definition_20_Tight">spolehlivě vytrvalá</text:p>
      <text:p text:style-name="Definition_20_Term_20_Tight">Dlouhověkost</text:p>
      <text:p text:style-name="Definition_20_Definition_20_Tight">velmi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teplo</text:p>
      <text:p text:style-name="Definition_20_Term_20_Tight">Faktor vody</text:p>
      <text:p text:style-name="Definition_20_Definition_20_Tight">zahradní půda, tolerantní k suchu</text:p>
      <text:p text:style-name="Definition_20_Term_20_Tight">Faktor půdy</text:p>
      <text:p text:style-name="Definition_20_Definition_20_Tight">hlubší, zahradní půda</text:p>
      <text:p text:style-name="Definition_20_Term_20_Tight">Faktor půdy - poznámka</text:p>
      <text:p text:style-name="Definition_20_Definition_20_Tight">neutrální až slabě zásadité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 - pro trvalky</text:p>
      <text:p text:style-name="Definition_20_Definition_20_Tight">VPz - Volné plochy záhonového charakteru a Z - Záhon</text:p>
      <text:p text:style-name="Definition_20_Term_20_Tight">Použití - pro trvalky - poznámka</text:p>
      <text:p text:style-name="Definition_20_Definition_20_Tight">Prastará kulturní rostlina pěstovaná od středověku (klášterní zahrada) až do současnmosti. Typická pro venkovské zahrádky, léčivá rostlina. Vhodná jako řezaná květina</text:p>
      <text:p text:style-name="Definition_20_Term_20_Tight">Růstové i jiné druhově specifické vlastnosti</text:p>
      <text:p text:style-name="Definition_20_Definition_20_Tight">atraktivní při rašení, pevný trs, nerozklesávající se. Potřebuje delší čask vývoji silného trsu</text:p>
      <text:p text:style-name="Definition_20_Term_20_Tight">Doporučený spon pro výsadbu</text:p>
      <text:p text:style-name="Definition_20_Definition_20_Tight">3ks/m2</text:p>
      <text:h text:style-name="Heading_20_4" text:outline-level="4">Množení</text:h>
      <text:p text:style-name="Definition_20_Term_20_Tight">Množení</text:p>
      <text:p text:style-name="Definition_20_Definition_20_Tight">Kořenové řízky, Dělení trsů a „in vitro“ (mikropropagace)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 (Sortiment pivoňek u stínoviště)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('Anemoniflora')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 ('Anemoniflora')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Paeonia officinalis ´Anemoniflora´ - XI/2018;</text:p>
      <text:p text:style-name="Definition_20_Term_20_Tight">Dodavatel</text:p>
      <text:p text:style-name="Definition_20_Definition_20_Tight">Paeonia officinalis ´Anemoniflora´ - Zámecké zahradnictví Ctěnice;</text:p>
      <text:p text:style-name="Definition_20_Term">Odkazy</text:p>
      <text:list text:style-name="L2">
        <text:list-item>
          <text:p text:style-name="P2">Pasche Erich. Am Monte Generoso, Schweiz. Paeonien der Officinalis - Gruppe in Natur und Garten. 2022. Gartenpraxis. 48(6), 32-35. ISSN 0341-2105</text:p>
        </text:list-item>
        <text:list-item>
          <text:p text:style-name="P2">
            <text:a xlink:type="simple" xlink:href="https://www.softsort.cz/app/#/taxon/128" office:name="">
              <text:span text:style-name="Definition">https://www.softsort.cz/app/#/taxon/128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IvMDMvMjFfMTBfNDhfODE4X1BhZW9uaWFfb2ZmaWNpbmFsaXMxNi41LjIwMTFfMDA3LmpwZyJdXQ?sha=859f3349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IvMDMvMjFfMTBfNDlfMjQ5X1BhZW9uaWFfb2ZmaWNpbmFsaXMuSlBHIl1d?sha=2cd2b62f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IvMDMvMjFfMTBfNTBfNjIxX1BhZW9uaWFfb2ZmaWNpbmFsaXNfNF8uanBnIl1d?sha=7f48e4e8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IvMDMvMjFfMTBfNTFfOTY3X1BhZW9uaWFfb2ZmaWNpbmFsaXNfM18uanBnIl1d?sha=51ad6ff5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IvMDMvMjFfMTBfNTNfNTIxX1BhZW9uaWFfb2ZmaWNpbmFsaXNfQW5lbW9uZWZsb3JhXzFfLkpQRyJdXQ?sha=b11af88f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IvMDMvMjFfNDVfMDJfNTUwX1BhZW9uaWFfb2ZmaWNpbmFsaXNfQW5lbW9uZWZsb3JhXzNfLkpQRyJdXQ?sha=f7c95907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