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Iris setosa</text:h>
      <text:p text:style-name="Definition_20_Term_20_Tight">Název taxonu</text:p>
      <text:p text:style-name="Definition_20_Definition_20_Tight">Iris setosa</text:p>
      <text:p text:style-name="Definition_20_Term_20_Tight">Vědecký název taxonu</text:p>
      <text:p text:style-name="Definition_20_Definition_20_Tight">Iris setosa</text:p>
      <text:p text:style-name="Definition_20_Term_20_Tight">Jména autorů, kteří taxon popsali</text:p>
      <text:p text:style-name="Definition_20_Definition_20_Tight">
        <text:a xlink:type="simple" xlink:href="/taxon-authors/312" office:name="">
          <text:span text:style-name="Definition">Pallas</text:span>
        </text:a>
      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52" office:name="">
          <text:span text:style-name="Definition">Iris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oblast, oblast Skalistých hor (severozápad SA) a Severoamerická atlantická oblast (východ SA)</text:p>
      <text:p text:style-name="Definition_20_Term_20_Tight">Biogeografické regiony - poznámka</text:p>
      <text:p text:style-name="Definition_20_Definition_20_Tight">Newfoundland až Ontario a Maine, Aliaška, východ Sibiře, severovýchod číny a Japonska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Trsy listů vysoké 80 cm</text:p>
      <text:p text:style-name="Definition_20_Term_20_Tight">Kořen</text:p>
      <text:p text:style-name="Definition_20_Definition_20_Tight">Tenký oddenek pokrytý vláknitými zbytky starých listů</text:p>
      <text:p text:style-name="Definition_20_Term_20_Tight">Listy</text:p>
      <text:p text:style-name="Definition_20_Definition_20_Tight">Rovné, zelené, na báze zbarveny do purpurova 45-80 cm dlouhé</text:p>
      <text:p text:style-name="Definition_20_Term_20_Tight">Květenství</text:p>
      <text:p text:style-name="Definition_20_Definition_20_Tight">Květní stonka vytváří i boční výhony a na každém nese několik květů</text:p>
      <text:p text:style-name="Definition_20_Term_20_Tight">Květy</text:p>
      <text:p text:style-name="Definition_20_Definition_20_Tight">Modré až modro fialové</text:p>
      <text:p text:style-name="Definition_20_Term_20_Tight">Plody</text:p>
      <text:p text:style-name="Definition_20_Definition_20_Tight">Tobolka dvakrát tak dlouhá jak široká, nafouklá, semena nejsou uvnitř pevně přichycena, chrastí</text:p>
      <text:p text:style-name="Definition_20_Term_20_Tight">Semena</text:p>
      <text:p text:style-name="Definition_20_Definition_20_Tight">světle hnedá, lesklá s vyditelným švem na jedné straně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VPp - Volné plochy přírodě blízkého charakteru a OV - Okraj vody</text:p>
      <text:p text:style-name="Definition_20_Term_20_Tight">Použití - pro trvalky - poznámka</text:p>
      <text:p text:style-name="Definition_20_Definition_20_Tight">Snese zatopení na krátké období</text:p>
      <text:h text:style-name="Heading_20_4" text:outline-level="4">Množení</text:h>
      <text:p text:style-name="Definition_20_Term_20_Tight">Množení</text:p>
      <text:p text:style-name="Definition_20_Definition_20_Tight">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(sortiment kosatců řádek/rostlina 1/15, 2/14, 2/23, 2/25)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DYvMTMvMDZfMDdfNTNfNF9LYXNzYWtfSXJpc19zZXRvc2Ffa3ZldC5KUEciXV0?sha=514a5c12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taxonweb.cz/media/W1siZiIsIjIwMTMvMDYvMTMvMDZfMDdfNTNfMjEyX0thc3Nha19JcmlzX3NldG9zYV9yb3N0bGluYS5KUEciXV0?sha=465239cc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