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Quercus rubra</text:h>
      <text:p text:style-name="Definition_20_Term_20_Tight">Název taxonu</text:p>
      <text:p text:style-name="Definition_20_Definition_20_Tight">Quercus rubra</text:p>
      <text:p text:style-name="Definition_20_Term_20_Tight">Vědecký název taxonu</text:p>
      <text:p text:style-name="Definition_20_Definition_20_Tight">Quercus rubra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dub červený</text:p>
      <text:p text:style-name="Definition_20_Term_20_Tight">Synonyma (zahradnicky používaný název)</text:p>
      <text:p text:style-name="Definition_20_Definition_20_Tight">Q. borealis Michx. fil.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 – 30 m vysoký rychle rostoucí strom se značně rozložitou, poměrně uzavřenou, pravidelnou korunou, větve jsou pravidelně rozložené, odstávající od kmene v ostrém úhlu a obloukovitě se zvedající</text:p>
      <text:p text:style-name="Definition_20_Term_20_Tight">Výhony</text:p>
      <text:p text:style-name="Definition_20_Definition_20_Tight">od počátku lysé, lesklé, červenohnědé nebo šedé barvy</text:p>
      <text:p text:style-name="Definition_20_Term_20_Tight">Pupeny</text:p>
      <text:p text:style-name="Definition_20_Definition_20_Tight">4 – 8 mm dlouhé, zašpičatělé, červenohnědé barvy</text:p>
      <text:p text:style-name="Definition_20_Term_20_Tight">Listy</text:p>
      <text:p text:style-name="Definition_20_Definition_20_Tight">Matně tmavě zelené, 10 – 22 cm dlouhé, 6 – 12 cm široké, se 7 – 9 osténkovitě zubatými laloky, které zabíhají do 1/3 max. 1/2 listové čepele, laloky, jsou širší než zářezy v listech, čepel je na bázi široce klínovitá, při rašení jsou listy narůžověle chlupaté, později zcela lysé nebo jen nezřetelně ochmýřené v paždí nervů</text:p>
      <text:p text:style-name="Definition_20_Term_20_Tight">Květy</text:p>
      <text:p text:style-name="Definition_20_Definition_20_Tight">žlutozelené, zanedbatelné</text:p>
      <text:p text:style-name="Definition_20_Term_20_Tight">Plody</text:p>
      <text:p text:style-name="Definition_20_Definition_20_Tight">poměrně velké, 2 –3 cm dlouhé, vejcovité, jsou na krátké stopce, zhruba do jedné třetiny uzavřené v tvrdé ploché číšce, žaludy, světlehnědé barvy, někdy bývají i jemně bíle plstnaté, zpravidla vyrůstají po jednom až dvou</text:p>
      <text:p text:style-name="Definition_20_Term_20_Tight">Kůra a borka</text:p>
      <text:p text:style-name="Definition_20_Definition_20_Tight">v mládí tmavošedá, matně lesklá, postupem času se mění v šedohnědou až hnědou, hluboce rozpraskanou a silnou borku</text:p>
      <text:p text:style-name="Definition_20_Term_20_Tight">Možnost záměny taxonu (+ rozlišující rozhodný znak)</text:p>
      <text:p text:style-name="Definition_20_Definition_20_Tight">Quercus palustris (má ale výrazně menší list než popisovaný druh)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spolu s rašením listů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dřevina, menší zastínění snáší velmi dobře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plně mrazuvzdorný, oblasti I-IV, mírně citlivý k pozdním mrazům, některé jeho jižní provenience u nás mohou namrzat, zejména díky nevyzrálým jánským prýtům</text:p>
      <text:p text:style-name="Definition_20_Term_20_Tight">Faktor vody</text:p>
      <text:p text:style-name="Definition_20_Definition_20_Tight">k vodním poměrům tolerantní, vyjma extrémního zamokření a extrémního sucha, , vyhovující jsou doti vlhké půdy</text:p>
      <text:p text:style-name="Definition_20_Term_20_Tight">Faktor půdy</text:p>
      <text:p text:style-name="Definition_20_Definition_20_Tight">na půdu velmi nenáročný, optimální jsou hluboké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se listy zbarvují do žlutohněda nebo světlehněda, ve výjimečných případech mohou mít také červenooranžové zbarvení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zejména pro větší objekty jako solitera, skupina nebo v porostech, e možné ho použít i jako kosterní nebo porostotvornou dřevinu, vzhledem k rychlému růstu by se dal použít také jako dřevina výplňová, působivé jsou také aleje z tohoto druhu, jeho použití je možné také v lesnictví</text:p>
      <text:p text:style-name="Definition_20_Term_20_Tight">Růstové i jiné druhově specifické vlastnosti</text:p>
      <text:p text:style-name="Definition_20_Definition_20_Tight">habitus, podzimní vybarvení, olistění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slouží jako podnož pro kultivary</text:p>
      <text:p text:style-name="Definition_20_Term_20_Tight">Odrůdy</text:p>
      <text:p text:style-name="Definition_20_Definition_20_Tight">’Aurea’- Listy zejména při rašení jsou zelenožluté až žluté v průběhu vegetace se barva postupně mění na velmi světle zelenou, ostatní vlastnosti jako u nominálního druhu, ’Schrefeldii’- listy jsou větší než u nominálního druhu 15–25 cm dlouhé a 10–14 cm široké, hluboce zubatě laločnaté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