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Amaranthus paniculatus</text:h>
      <text:p text:style-name="Definition_20_Term_20_Tight">Název taxonu</text:p>
      <text:p text:style-name="Definition_20_Definition_20_Tight">Amaranthus paniculatus</text:p>
      <text:p text:style-name="Definition_20_Term_20_Tight">Vědecký název taxonu</text:p>
      <text:p text:style-name="Definition_20_Definition_20_Tight">Amaranthus paniculatus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laskavec krvavý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7" office:name="">
          <text:span text:style-name="Definition">Amaranthus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jednoletá, jednodomá bylina</text:p>
      <text:p text:style-name="Definition_20_Term_20_Tight">Výhony</text:p>
      <text:p text:style-name="Definition_20_Definition_20_Tight">nevětvená nebo málo větvená lodyha, 50 - 100 cm</text:p>
      <text:p text:style-name="Definition_20_Term_20_Tight">Listy</text:p>
      <text:p text:style-name="Definition_20_Definition_20_Tight">dlouze řapíkaté</text:p>
      <text:p text:style-name="Definition_20_Term_20_Tight">Květenství</text:p>
      <text:p text:style-name="Definition_20_Definition_20_Tight">vzpřímená, složené z lichoklasů</text:p>
      <text:p text:style-name="Definition_20_Term_20_Tight">Květy</text:p>
      <text:p text:style-name="Definition_20_Definition_20_Tight">červené, zelené</text:p>
      <text:p text:style-name="Definition_20_Term_20_Tight">Plody</text:p>
      <text:p text:style-name="Definition_20_Definition_20_Tight">široce elipsoidní tobolka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