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Ulmus minor</text:h>
      <text:p text:style-name="Definition_20_Term_20_Tight">Název taxonu</text:p>
      <text:p text:style-name="Definition_20_Definition_20_Tight">Ulmus minor</text:p>
      <text:p text:style-name="Definition_20_Term_20_Tight">Vědecký název taxonu</text:p>
      <text:p text:style-name="Definition_20_Definition_20_Tight">Ulmus minor</text:p>
      <text:p text:style-name="Definition_20_Term_20_Tight">Jména autorů, kteří taxon popsali</text:p>
      <text:p text:style-name="Definition_20_Definition_20_Tight">
        <text:a xlink:type="simple" xlink:href="/taxon-authors/648" office:name="">
          <text:span text:style-name="Definition">Mill. emend. Richens</text:span>
        </text:a>
      </text:p>
      <text:p text:style-name="Definition_20_Term_20_Tight">Český název</text:p>
      <text:p text:style-name="Definition_20_Definition_20_Tight">jilm habrolistý</text:p>
      <text:p text:style-name="Definition_20_Term_20_Tight">Synonyma (zahradnicky používaný název)</text:p>
      <text:p text:style-name="Definition_20_Definition_20_Tight">Ulmus carpinifolia Ruppert ex Suckow</text:p>
      <text:p text:style-name="Definition_20_Term_20_Tight">Autor</text:p>
      <text:p text:style-name="Definition_20_Definition_20_Tight">Ing. Přemysl Krejčiřík, Ph.D. (ing._p_emysl_krej_i_k_ph.d.@unknown.cz)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0" office:name="">
          <text:span text:style-name="Definition">Ulmus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Domácí; Evropa, severozápadní Afrika, Malá Asie, Kavkaz.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15-30 m vysoký, koruna široce vejčitá, kořenové výmladky, u starších jedinců uzlovité výrůstky na kmeni.</text:p>
      <text:p text:style-name="Definition_20_Term_20_Tight">Výhony</text:p>
      <text:p text:style-name="Definition_20_Definition_20_Tight">Letorosty lysé nebo jen řídce chlupaté, některé typy mají větvičky s korkovými lištami.</text:p>
      <text:p text:style-name="Definition_20_Term_20_Tight">Pupeny</text:p>
      <text:p text:style-name="Definition_20_Definition_20_Tight">Jednobarevné, tmavé.</text:p>
      <text:p text:style-name="Definition_20_Term_20_Tight">Listy</text:p>
      <text:p text:style-name="Definition_20_Definition_20_Tight">Elipčité až obvejčité, 12-14 párů nervů, líc lesklý, lysý, rub lysý, krátce řapíkatý; listy na výmladcích řídce drsně štětinatě chlupaté.</text:p>
      <text:p text:style-name="Definition_20_Term_20_Tight">Květenství</text:p>
      <text:p text:style-name="Definition_20_Definition_20_Tight">V hustých svazečcích, tmavě červené, téměř přisedlé; II-III.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Nažky se semenem u horního okraje elipčitého křídla, 1-2 cm dlouhé, lysé, přisedlé; velmi brzy opadávají.</text:p>
      <text:p text:style-name="Definition_20_Term_20_Tight">Kůra a borka</text:p>
      <text:p text:style-name="Definition_20_Definition_20_Tight">Šedohnědá, rozbrázděná, některé typy mají vystouplé korkovité lišty.</text:p>
      <text:p text:style-name="Definition_20_Term_20_Tight">Možnost záměny taxonu (+ rozlišující rozhodný znak)</text:p>
      <text:p text:style-name="Definition_20_Definition_20_Tight">Ulmus laevis - listy na rubu hustě chlupaté, líc roztroušeně chlupatý až lysý, 15-20 párů žilek; pupeny dvoubarevné. Ulmus glabra - listy někdy se třemi výraznými zuby, líc drsný, rub řídce chlupatý, 12-14 párů nervů; větvičky někdy s korkovými lištami. Ulmus pumila - listy lysé, 10-12 párů nervů, listy jsou výrazně dvojřadě uspořádané; konce větví převisají.</text:p>
      <text:p text:style-name="Definition_20_Term_20_Tight">Dlouhověkost</text:p>
      <text:p text:style-name="Definition_20_Definition_20_Tight">Středněvěká rostlina.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I-III.</text:p>
      <text:p text:style-name="Definition_20_Term_20_Tight">Faktor vody</text:p>
      <text:p text:style-name="Definition_20_Definition_20_Tight">suchovzdorný, ale roste i v lužních polohách.</text:p>
      <text:p text:style-name="Definition_20_Term_20_Tight">Faktor půdy - poznámka</text:p>
      <text:p text:style-name="Definition_20_Definition_20_Tight">hlubší živné půdy, lužní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Spíše nenápadný strom, hezké jsou korkové lišty na větvičkách mladých jedinců.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 krajiny, doplňková dřevina do parků, ale díky grafióze se téměř nevysazuje.</text:p>
      <text:p text:style-name="Definition_20_Term_20_Tight">Choroby a škůdci</text:p>
      <text:p text:style-name="Definition_20_Definition_20_Tight">grafiosa jilmů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Výsevem semen hned po dozrání.</text:p>
      <text:p text:style-name="Definition_20_Term_20_Tight">Odrůdy</text:p>
      <text:p text:style-name="Definition_20_Definition_20_Tight">var. suberosa (Moench.) Rehd. - malý stromek, korkovité lišty spíše na starších výhonech, list řídce chlupatý.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30 let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