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Ribes aureum ´Primus´</text:h>
      <text:p text:style-name="Definition_20_Term_20_Tight">Název taxonu</text:p>
      <text:p text:style-name="Definition_20_Definition_20_Tight">Ribes aureum ´Primus´</text:p>
      <text:p text:style-name="Definition_20_Term_20_Tight">Vědecký název taxonu</text:p>
      <text:p text:style-name="Definition_20_Definition_20_Tight">Ribes aureum</text:p>
      <text:p text:style-name="Definition_20_Term_20_Tight">Jména autorů, kteří taxon popsali</text:p>
      <text:p text:style-name="Definition_20_Definition_20_Tight">
        <text:a xlink:type="simple" xlink:href="/taxon-authors/2" office:name="">
          <text:span text:style-name="Definition">Pursh</text:span>
        </text:a>
      </text:p>
      <text:p text:style-name="Definition_20_Term_20_Tight">Odrůda</text:p>
      <text:p text:style-name="Definition_20_Definition_20_Tight">´Primus´</text:p>
      <text:p text:style-name="Definition_20_Term_20_Tight">Český název</text:p>
      <text:p text:style-name="Definition_20_Definition_20_Tight">meruzalka zlatá</text:p>
      <text:p text:style-name="Definition_20_Term_20_Tight">Synonyma (zahradnicky používaný název)</text:p>
      <text:p text:style-name="Definition_20_Definition_20_Tight">Chrysobotrya lidleyana, Ribes tenuiflorum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9" office:name="">
          <text:span text:style-name="Definition">Ribes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Slovensko</text:p>
      <text:h text:style-name="Heading_20_4" text:outline-level="4">Zařazení</text:h>
      <text:p text:style-name="Definition_20_Term_20_Tight">Fytocenologický původ</text:p>
      <text:p text:style-name="Definition_20_Definition_20_Tight">křížení ´Heinemannův pozdní´ x ´Red Lake´</text:p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keř: polovzpřímený, středně hustý, středně vysoký</text:p>
      <text:p text:style-name="Definition_20_Term_20_Tight">Listy</text:p>
      <text:p text:style-name="Definition_20_Definition_20_Tight">středně velké až velké, matné, tmavě zelené, často červenohnědě zabarvené</text:p>
      <text:p text:style-name="Definition_20_Term_20_Tight">Květy</text:p>
      <text:p text:style-name="Definition_20_Definition_20_Tight">středně velké, talířovitého tvaru, s nevýraznými korunními plátky, bledě žluté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dlouhý hrozen, průměrně 17 bobulí/hrozen, běložluté, šťavnaté, sladkokyselé</text:p>
      <text:p text:style-name="Definition_20_Term_20_Tight">Možnost záměny taxonu (+ rozlišující rozhodný znak)</text:p>
      <text:p text:style-name="Definition_20_Definition_20_Tight">V době kvetení bohatá násada hroznů, značně odstávající hrozny od plodonošů, tmavě zelená barva listů, při rašení vínově červená.</text:p>
      <text:h text:style-name="Heading_20_4" text:outline-level="4">Doba kvetení</text:h>
      <text:p text:style-name="Definition_20_Term_20_Tight">Doba kvetení - poznámka</text:p>
      <text:p text:style-name="Definition_20_Definition_20_Tight">raná, od 26. dubna do 12. května</text:p>
      <text:h text:style-name="Heading_20_4" text:outline-level="4">Doba zrání</text:h>
      <text:p text:style-name="Definition_20_Term_20_Tight">Doba zrání - poznámka</text:p>
      <text:p text:style-name="Definition_20_Definition_20_Tight">středně raná, polovina července</text:p>
      <text:h text:style-name="Heading_20_4" text:outline-level="4">Nároky na stanoviště</text:h>
      <text:p text:style-name="Definition_20_Term_20_Tight">Faktor vody</text:p>
      <text:p text:style-name="Definition_20_Definition_20_Tight">nejlépe do oblastí s dostatkem srážek</text:p>
      <text:p text:style-name="Definition_20_Term_20_Tight">Faktor půdy</text:p>
      <text:p text:style-name="Definition_20_Definition_20_Tight">nejlépe lehčí, humózní půdy</text:p>
      <text:h text:style-name="Heading_20_4" text:outline-level="4">Agrotechnické vlastnosti a požadavky</text:h>
      <text:p text:style-name="Definition_20_Term_20_Tight">Vhodnost vedení</text:p>
      <text:p text:style-name="Definition_20_Definition_20_Tight">keř i stromek</text:p>
      <text:p text:style-name="Definition_20_Term_20_Tight">Řez</text:p>
      <text:p text:style-name="Definition_20_Definition_20_Tight">potřeba odstranění výhonů starších než 4 roky</text:p>
      <text:p text:style-name="Definition_20_Term_20_Tight">Podnož</text:p>
      <text:p text:style-name="Definition_20_Definition_20_Tight">meruzalka zlatá</text:p>
      <text:h text:style-name="Heading_20_4" text:outline-level="4">Užitné vlastnosti</text:h>
      <text:p text:style-name="Definition_20_Term_20_Tight">Použití</text:p>
      <text:p text:style-name="Definition_20_Definition_20_Tight">všestranné - výroba velmi chutných moštů, stolní ovoce, zpracování</text:p>
      <text:p text:style-name="Definition_20_Term_20_Tight">Choroby a škůdci</text:p>
      <text:p text:style-name="Definition_20_Definition_20_Tight">středně odolná proti antraknóze, ve vybraných lokalitách podléhá padlí, jinak odolná</text:p>
      <text:p text:style-name="Definition_20_Term_20_Tight">Růstové i jiné druhově specifické vlastnosti</text:p>
      <text:p text:style-name="Definition_20_Definition_20_Tight">růst střední, v dobrých podmínkách až silný</text:p>
      <text:p text:style-name="Definition_20_Term_20_Tight">Plodnost</text:p>
      <text:p text:style-name="Definition_20_Definition_20_Tight">raná, vysoká a pravidelná (5-10 kg/keř)</text:p>
      <text:h text:style-name="Heading_20_4" text:outline-level="4">Množení</text:h>
      <text:p text:style-name="Definition_20_Term_20_Tight">Množení</text:p>
      <text:p text:style-name="Definition_20_Definition_20_Tight">Dřevité řízky a Množení odkopky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odrůda, která spolehlivě roste a plodí jako keř i ve tvaru stromku</text:p>
      <text:h text:style-name="Heading_20_4" text:outline-level="4">Grafické přílohy</text:h>
      <text:p text:style-name="First_20_paragraph">
        <text:a xlink:type="simple" xlink:href="http://taxonweb.cz/media/W1siZiIsIjIwMTMvMDYvMTMvMDZfMDFfNDlfNDI5X2dvZ29sa292YV9SaWJlc19hdXJldW1fUHJpbXVzX19wbG9keS5qcGciXV0?sha=36e9feca" office:name="">
          <text:span text:style-name="Definition">
            <draw:frame svg:width="384pt" svg:height="288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