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Astrantia major</text:h>
      <text:p text:style-name="Definition_20_Term_20_Tight">Název taxonu</text:p>
      <text:p text:style-name="Definition_20_Definition_20_Tight">Astrantia major</text:p>
      <text:p text:style-name="Definition_20_Term_20_Tight">Vědecký název taxonu</text:p>
      <text:p text:style-name="Definition_20_Definition_20_Tight">Astrantia major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Český název</text:p>
      <text:p text:style-name="Definition_20_Definition_20_Tight">jarmanka větší</text:p>
      <text:p text:style-name="Definition_20_Term_20_Tight">Synonyma (zahradnicky používaný název)</text:p>
      <text:p text:style-name="Definition_20_Definition_20_Tight">Astrantia involucrata DallaTorre &amp; Sarnth., Astrantia carinthiaca Hoppe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involucrata Koch</text:p>
      <text:p text:style-name="Definition_20_Term_20_Tight">Nadřazená kategorie</text:p>
      <text:p text:style-name="Definition_20_Definition_20_Tight">
        <text:a xlink:type="simple" xlink:href="/t/2486" office:name="">
          <text:span text:style-name="Definition">Astrantia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v lesnatém podhůří středoevropských a východoevropských hor</text:p>
      <text:h text:style-name="Heading_20_4" text:outline-level="4">Zařazení</text:h>
      <text:p text:style-name="Definition_20_Term_20_Tight">Fytocenologický původ</text:p>
      <text:p text:style-name="Definition_20_Definition_20_Tight">ptenofylofyt, orgadofyt, telmatofyt - světlé listnaté lesy a křoviny, mokré podhorské louky, jen zřídka nad 1000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0.6 m vysoká, kompaktní olistění, vzdušná květenství</text:p>
      <text:p text:style-name="Definition_20_Term_20_Tight">Kořen</text:p>
      <text:p text:style-name="Definition_20_Definition_20_Tight">početné svazčité kořeny z krátkých silných podzemních oddenků</text:p>
      <text:p text:style-name="Definition_20_Term_20_Tight">Výhony</text:p>
      <text:p text:style-name="Definition_20_Definition_20_Tight">přímé a tenké, často nevětvené, někdy až metr vysoké, sporadicky olistěné, mělce rýhované, lysé</text:p>
      <text:p text:style-name="Definition_20_Term_20_Tight">Listy</text:p>
      <text:p text:style-name="Definition_20_Definition_20_Tight">přízemní dlouze řapíkaté, hluboce 3-5 (7) dílné a přes 0.1 m široké, lodyžní zpravidla třídílné, s úkrojky ostře a štětinkatě zubatými až téměř laločnatými</text:p>
      <text:p text:style-name="Definition_20_Term_20_Tight">Květenství</text:p>
      <text:p text:style-name="Definition_20_Definition_20_Tight">složené okolíky s okolíčky podpíranými pohlednými zelenobílými až purpurově probarvenými, kožovitými (!) listeny zdéli květních stopek (subsp. major) anebo výrazně delšími (subsp. involucrata)</text:p>
      <text:p text:style-name="Definition_20_Term_20_Tight">Květy</text:p>
      <text:p text:style-name="Definition_20_Definition_20_Tight">drobné, různoobalné, oboupohlavné nebo samčí, volnoplátečné, pětičetné, zelenavé, s dlouhými čnělkami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elipčité dvounažky bez karpoforu, rozpadavé ve světle hnědá, hrotnatými výrůstky pokrytá merikarpia bez okrasné hodnoty</text:p>
      <text:p text:style-name="Definition_20_Term_20_Tight">Semena</text:p>
      <text:p text:style-name="Definition_20_Definition_20_Tight">vysévají se skarifikovaná merikarpia</text:p>
      <text:p text:style-name="Definition_20_Term_20_Tight">Možnost záměny taxonu (+ rozlišující rozhodný znak)</text:p>
      <text:p text:style-name="Definition_20_Definition_20_Tight">zaměnitelná s alpskými A. carniolica Schultz nebo A. bavarica Wulf. (obě útlé s přízemními listy rovněž pětidílnými), A. minor L. (neméně útlá s listy až devítidílnými), případně s kavkazskou A. maxima Pall. (robustní s přízemními listy třídílnými), všechny s blanitými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v nížinách za dostatku vody často již ku konci května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přizpůsobivý taxon, na slunci jen za dostatku vody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bohatá živinami, neutrální nebo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GR 2 abs GR 2 hs Fr 3 abs (polostinná /stinná stanoviště, vlhké půdy)</text:p>
      <text:p text:style-name="Definition_20_Term_20_Tight">Choroby a škůdci</text:p>
      <text:p text:style-name="Definition_20_Definition_20_Tight">askomycety (Asterina, Mollisia, Leptosphaeria, Colletotrichum) a rzi rodu Puccinia; ze škůdců háďátka (Meloidogyne, Pratylenchus, Aphelenchoides), mandelinky (Oomorphus), krásněnky (Agonopterix).</text:p>
      <text:p text:style-name="Definition_20_Term_20_Tight">Doporučený spon pro výsadbu</text:p>
      <text:p text:style-name="Definition_20_Definition_20_Tight">v parkových výsadbách 4-6 rostlin na m2 (pro rychlejší zapojení až 10 rostlin na m2); také kultury k řezu 6 rostlin na m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„in vitro“ (mikropropagace)</text:p>
      <text:p text:style-name="Definition_20_Term_20_Tight">Množení - poznámka</text:p>
      <text:p text:style-name="Definition_20_Definition_20_Tight">výsev skarifikovaného a stratifikovaného (2°C po šest týdnů) osiva (cca 8 g pro tisíc rostlin); dělení trsů časně zjara s výsadbou na záhony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nutná je vernalizace (šest týdnů 4°C-6°C)</text:p>
      <text:p text:style-name="Definition_20_Term_20_Tight">Doba kultivace</text:p>
      <text:p text:style-name="Definition_20_Definition_20_Tight">dopěstované rostliny kvetou druhým rokem po výsadbě</text:p>
      <text:p text:style-name="Definition_20_Term_20_Tight">Odrůdy</text:p>
      <text:p text:style-name="Definition_20_Definition_20_Tight">na dvacet odrůd lišících se vybarvením podkvětních listenů (zelenobílé ´Sue Barness´, ´Snowstar´, růžové ´Claret´, ´Rosa-Lee´, vínově červené ´Hadspen Blood´, ´Lars´, ´Margery Fish´, ´Moulin Rouge´, ´Elmblut´, ´Roma´, ´Primadonna´; také pestrolisté (´Sunningdale Var.´), vedle toho hybridy s A. maxima (´Berendienstamm´). Nejprodávanější odrůdy k řezu ´Roma´, ´Snowstar´, ´Rosea´, ´Claret´, ´Abbey Road´ a ´Rosita´ (VBN 2005); trvanlivost řezaných stonků ve vodě cca 6-8 dní, po ošetření kvarterními solemi nejvýše 8-10 dní, příliš časně řezaná květenství vadnou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p text:style-name="Definition_20_Term_20_Tight">Celky sbírek - poznámka</text:p>
      <text:p text:style-name="Definition_20_Definition_20_Tight">Labyrint, stinná zahrada: ´Roma´, ´Shaggy´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´Roma´, ´Shaggy´ - VI/2023</text:p>
      <text:p text:style-name="Definition_20_Term_20_Tight">Dodavatel</text:p>
      <text:p text:style-name="Definition_20_Definition_20_Tight">´Roma´, ´Shaggy´ - Trvalky Semanín</text:p>
      <text:p text:style-name="Definition_20_Term_20_Tight">VBN statistiky</text:p>
      <text:p text:style-name="Definition_20_Definition_20_Tight">1990: 88. pozice mezi řezanými květinami, 2 476 000 prod. kvetoucích stonků s obratem 0.51 mil.Hfl; 2000: 128. pozice, ale 4 318 000 stonků (z toho zhruba polovina ´Roma´) s obratem 0.86 mil.eur</text:p>
      <text:p text:style-name="Definition_20_Term">Odkazy</text:p>
      <text:list text:style-name="L2">
        <text:list-item>
          <text:p text:style-name="P2">
            <text:a xlink:type="simple" xlink:href="Yelin%20Aeschlimann%20Stephan:%20Astrantia.%20Neue%20Sterne%20fur%20das%20Staudenbeet.%20In:%20Garten%20Praxis,%202016,%2042,%205,%20s.%209%20-%2014." office:name="">
              <text:span text:style-name="Definition">Yelin Aeschlimann Stephan: Astrantia. Neue Sterne fur das Staudenbeet. In: Garten Praxis, 2016, 42, 5, s. 9 - 14.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ZfMDFfNzAwX19VaGVyX0FzdHJhbnRpYV9tYWpvcl9PX1N0YXJfb2ZfQmVhdXR5T18uSlBHIl1d?sha=2ac5ae0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ZfMDJfMjFfX1VoZXJfQXN0cmFudGlhX21ham9yX09fU2hhZ2d5T18uSlBHIl1d?sha=fcc8281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ZfMDJfMzQwX19VaGVyX0FzdHJhbnRpYV9tYWpvcl9PX1JvbWFPXy5KUEciXV0?sha=2c25df0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ZfMDJfNjU4X19VaGVyX0FzdHJhbnRpYV9tYWpvcl9PX0hhZHNwZW5fQmxvb2RPXy5KUEciXV0?sha=43b2faa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ZfMDNfOV9fVWhlcl9Bc3RyYW50aWFfbWFqb3JfT19DbGFyZXRPXy5KUEciXV0?sha=33e4f0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ZfMDNfNjU0X19VaGVyX0FzdHJhbnRpYV9tYWpvcl9PX0J1Y2tsYW5kT18uSlBHIl1d?sha=57fa6d5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ZfMDNfOTc0X19VaGVyX0FzdHJhbnRpYV9tYWpvcl9PX1ByaW1hZG9ubmFPXy5KUEciXV0?sha=1b0168d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ZfMDRfMjk0X19VaGVyX0FzdHJhbnRpYV9PX0JlcmVuZGllbnN0YW1tT18uSlBHIl1d?sha=45ad625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ZfMDRfOTczX19VaGVyX0FzdHJhbnRpYV9tYWpvcl9PX1N1bm5pbmdkYWxlX1Zhci5PXy5KUEciXV0?sha=e7a717b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ZfMDVfMjk0X19VaGVyX0FzdHJhbnRpYV9tYWpvcl9PX0xhcnNPXy5KUEciXV0?sha=58cd3ab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ZfMDVfOTE4X19VaGVyX0FzdHJhbnRpYV9tYWpvcl9PX1RpdG9raV9Qb2ludE9fLkpQRyJdXQ?sha=61cf4b0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DgvMTNfNTRfMzVfOTI3X19VaGVyX0FzdHJhbnRpYV9tYWpvcl9TdGFyX29mX1JveWFsc18uSlBHIl1d?sha=a46a4ed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DgvMTNfNTRfMzZfMzI4X19VaGVyX0FzdHJhbnRpYV9tYWpvcl9zdWJzcC5tYWpvci5KUEciXV0?sha=47d0c9e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EvMDgvMTNfNTRfMzZfODMzX19VaGVyX0FzdHJhbnRpYV9tYWpvcl9zdWJzcC5pbnZvbHVjcmF0YS5KUEciXV0?sha=976d0303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DgvMTNfNTRfMzdfMjMwX19VaGVyX0FzdHJhbnRpYV9tYXhpbWEuSlBHIl1d?sha=fcbdfc3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EvMDgvMTNfNTRfMzdfNjMzX19VaGVyX0FzdHJhbnRpYV9jYXJuaW9saWNhLkpQRyJdXQ?sha=5904c0d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EvMDgvMTNfNTRfMzhfMjhfX1VoZXJfQXN0cmFudGlhX21ham9yX0NsYXJldF9saXN0LkpQRyJdXQ?sha=071c5399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EvMDgvMTNfNTRfMzhfNDc5X19VaGVyX0FzdHJhbnRpYV9tYWpvcl9TdW5uaW5nZGFsZV9WYXIuX2xpc3QuSlBHIl1d?sha=e7506792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EvMDgvMTRfMDJfNDVfNTc3X0FzdHJhbnRpYV9TcGFya2xpbmdfU3RhcnNfS2luZ19fbmV1Z2VfMV8uanBnIl1d?sha=42126c92" office:name="">
          <text:span text:style-name="Definition">
            <draw:frame svg:width="192pt" svg:height="128pt">
              <draw:image xlink:href="Pictures/18.jpg" xlink:type="simple" xlink:show="embed" xlink:actuate="onLoad"/>
            </draw:frame>
          </text:span>
        </text:a>
        <text:a xlink:type="simple" xlink:href="http://taxonweb.cz/media/W1siZiIsIjIwMjQvMDEvMDgvMTRfMDJfNDdfODlfQXN0cmFudGlhX1NwYXJrbGluZ19TdGFyc19SZWRfMl8uanBnIl1d?sha=45ad42ed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taxonweb.cz/media/W1siZiIsIjIwMjQvMDEvMDgvMTRfMDJfNDdfNTM3X0FzdHJhbnRpYV9tYWpvcl8xXy5KUEciXV0?sha=697bbea1" office:name="">
          <text:span text:style-name="Definition">
            <draw:frame svg:width="800pt" svg:height="600pt">
              <draw:image xlink:href="Pictures/20.JPG" xlink:type="simple" xlink:show="embed" xlink:actuate="onLoad"/>
            </draw:frame>
          </text:span>
        </text:a>
        <text:a xlink:type="simple" xlink:href="http://taxonweb.cz/media/W1siZiIsIjIwMjQvMDEvMDgvMTRfMDJfNDlfMjI2X0FzdHJhbnRpYV9tYWpvcl9Sb21hXzFfLkpQRyJdXQ?sha=24834f1e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taxonweb.cz/media/W1siZiIsIjIwMjQvMDEvMDgvMTVfMjlfNTZfMTkxX0t5dGljZV9uZXVfRXNzZW4uanBnIl1d?sha=92263b73" office:name="">
          <text:span text:style-name="Definition">
            <draw:frame svg:width="159pt" svg:height="144pt">
              <draw:image xlink:href="Pictures/22.jpg" xlink:type="simple" xlink:show="embed" xlink:actuate="onLoad"/>
            </draw:frame>
          </text:span>
        </text:a>
        <text:a xlink:type="simple" xlink:href="http://taxonweb.cz/media/W1siZiIsIjIwMjQvMDEvMDgvMTVfMjlfNTZfODQ2X19EU0MwNjU4ZWQuanBnIl1d?sha=a5f80b07" office:name="">
          <text:span text:style-name="Definition">
            <draw:frame svg:width="192pt" svg:height="128pt">
              <draw:image xlink:href="Pictures/23.jpg" xlink:type="simple" xlink:show="embed" xlink:actuate="onLoad"/>
            </draw:frame>
          </text:span>
        </text:a>
        <text:a xlink:type="simple" xlink:href="http://taxonweb.cz/media/W1siZiIsIjIwMjQvMDEvMDkvMjJfMTNfNTlfMjY1X1A1MzAwMjQ0LkpQRyJdXQ?sha=b70dd150" office:name="">
          <text:span text:style-name="Definition">
            <draw:frame svg:width="183pt" svg:height="137pt">
              <draw:image xlink:href="Pictures/2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