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´Vemina´</text:h>
      <text:p text:style-name="Definition_20_Term_20_Tight">Název taxonu</text:p>
      <text:p text:style-name="Definition_20_Definition_20_Tight">Prunus armeniaca ´Vemina´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´Vemina´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´Rakovského´ x ´Arzami´ x ´Zard´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vzrůstná, vytváří rozložité koruny; květní pupeny jsou rozloženy na trnech i na jednoletém dřevě</text:p>
      <text:p text:style-name="Definition_20_Term_20_Tight">Plody</text:p>
      <text:p text:style-name="Definition_20_Definition_20_Tight">kulovité, středně velké až velké (50-60 g), souměrné, základní barva slupky je oranžová, překrytá výrazným červeným líčkem, hladká, dužnina je světle oranžová s přechodnou texturou, pevná, dobře oddělitelná od pecky, chuť je velmi dobrá, sladká s typickým aroma, plody jsou mimořádně pevné a dobře snáší i delší přepravu</text:p>
      <text:h text:style-name="Heading_20_4" text:outline-level="4">Doba kvetení</text:h>
      <text:p text:style-name="Definition_20_Term_20_Tight">Doba kvetení - poznámka</text:p>
      <text:p text:style-name="Definition_20_Definition_20_Tight">středně brzy, kvete dva dny před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zraje 1-4 dny po odrůdě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květu, vhodná do všech meruňkářských oblastí</text:p>
      <text:p text:style-name="Definition_20_Term_20_Tight">Faktor půdy</text:p>
      <text:p text:style-name="Definition_20_Definition_20_Tight">bez speciálních nároků</text:p>
      <text:h text:style-name="Heading_20_4" text:outline-level="4">Agrotechnické vlastnosti a požadavky</text:h>
      <text:p text:style-name="Definition_20_Term_20_Tight">Podnož</text:p>
      <text:p text:style-name="Definition_20_Definition_20_Tight">dle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konzervace, dále přímý konzum</text:p>
      <text:p text:style-name="Definition_20_Term_20_Tight">Choroby a škůdci</text:p>
      <text:p text:style-name="Definition_20_Definition_20_Tight">zdravotní stav stromů je velmi dobrý, mimořádná náchylnost na výskyt houbových chorob nebyla zjištěna</text:p>
      <text:p text:style-name="Definition_20_Term_20_Tight">Plodnost</text:p>
      <text:p text:style-name="Definition_20_Definition_20_Tight">středně raná, stabilnější úrody dává na lokalitách s pozdějším nástupem vegetace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17)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Patří k odrůdám s raným začátkem kvetení a pozdějším termínem dozrávání plodů. Plody se vyznačují velmi dobrou chutí, dobře snášejí transport.</text:p>
      <text:h text:style-name="Heading_20_4" text:outline-level="4">Grafické přílohy</text:h>
      <text:p text:style-name="First_20_paragraph">
        <text:a xlink:type="simple" xlink:href="http://taxonweb.cz/media/W1siZiIsIjIwMTMvMDYvMTMvMDZfMDBfMDlfMzQxX2dvZ29sa292YV9QcnVudXNfYXJtZW5pYWNhX1ZlbWluYV9fcGxvZHkuanBnIl1d?sha=a7bc06b6" office:name="">
          <text:span text:style-name="Definition">
            <draw:frame svg:width="389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