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´Parména zlatá zimní´</text:h>
      <text:p text:style-name="Definition_20_Term_20_Tight">Název taxonu</text:p>
      <text:p text:style-name="Definition_20_Definition_20_Tight">Malus domestica ´Parména zlatá zimní´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´Parména zlatá zimní´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BfMDNfODY1X2dvZ29sa292YV9NYWx1c19kb21lc3RpY2FfUGFybV9uYV96bGF0X3ppbW5fX3Bsb2R5LmpwZyJdXQ?sha=f614177b" office:name="">
          <text:span text:style-name="Definition">
            <draw:frame svg:width="600pt" svg:height="45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