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Leopoldia comosa</text:h>
      <text:p text:style-name="Definition_20_Term_20_Tight">Název taxonu</text:p>
      <text:p text:style-name="Definition_20_Definition_20_Tight">Leopoldia comosa</text:p>
      <text:p text:style-name="Definition_20_Term_20_Tight">Vědecký název taxonu</text:p>
      <text:p text:style-name="Definition_20_Definition_20_Tight">Leopoldia comosa</text:p>
      <text:p text:style-name="Definition_20_Term_20_Tight">Jména autorů, kteří taxon popsali</text:p>
      <text:p text:style-name="Definition_20_Definition_20_Tight">
        <text:a xlink:type="simple" xlink:href="/taxon-authors/602" office:name="">
          <text:span text:style-name="Definition">(L.) Parl.</text:span>
        </text:a>
      </text:p>
      <text:p text:style-name="Definition_20_Term_20_Tight">Český název</text:p>
      <text:p text:style-name="Definition_20_Definition_20_Tight">modřenec</text:p>
      <text:p text:style-name="Definition_20_Term_20_Tight">Synonyma (zahradnicky používaný název)</text:p>
      <text:p text:style-name="Definition_20_Definition_20_Tight">Muscari comosum (L.) Mill., Hyacinthus comosus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3" office:name="">
          <text:span text:style-name="Definition">Leopoldia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