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Scilla bifolia</text:h>
      <text:p text:style-name="Definition_20_Term_20_Tight">Název taxonu</text:p>
      <text:p text:style-name="Definition_20_Definition_20_Tight">Scilla bifolia</text:p>
      <text:p text:style-name="Definition_20_Term_20_Tight">Vědecký název taxonu</text:p>
      <text:p text:style-name="Definition_20_Definition_20_Tight">Scilla bifolia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Český název</text:p>
      <text:p text:style-name="Definition_20_Definition_20_Tight">ladoňka dvoulistá</text:p>
      <text:p text:style-name="Definition_20_Term_20_Tight">Synonyma (zahradnicky používaný název)</text:p>
      <text:p text:style-name="Definition_20_Definition_20_Tight">Ornithogalum bifolium (L.) Neck.</text:p>
      <text:p text:style-name="Definition_20_Term_20_Tight">Autor</text:p>
      <text:p text:style-name="Definition_20_Definition_20_Tight">Stanislav Vilím (stanislav_vil_m@unknown.cz)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428" office:name="">
          <text:span text:style-name="Definition">Scilla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Atlanticko-eurosibiřská oblast</text:p>
      <text:p text:style-name="Definition_20_Term_20_Tight">Biogeografické regiony - poznámka</text:p>
      <text:p text:style-name="Definition_20_Definition_20_Tight">Je domácí ve větší části Evropy (od Španělska přes Belgii, po Ukrajinu) v západní Asii (Sýrie, Turecko) a na Kavkaze. Značné množství synonym odráží nejen široký areál rozšíření, ale i velkou vnitrodruhovou variabilitu vzhledu i dlouhou dobu záměrné kultivace.</text:p>
      <text:h text:style-name="Heading_20_4" text:outline-level="4">Zařazení</text:h>
      <text:p text:style-name="Definition_20_Term_20_Tight">Pěstitelská skupina</text:p>
      <text:p text:style-name="Definition_20_Definition_20_Tight">Cibulnatá rostlina</text:p>
      <text:p text:style-name="Definition_20_Term_20_Tight">Životní forma</text:p>
      <text:p text:style-name="Definition_20_Definition_20_Tight">Kryptofyt</text:p>
      <text:p text:style-name="Definition_20_Term_20_Tight">Zařazení podle původu, nároků na pěstování a použití</text:p>
      <text:p text:style-name="Definition_20_Definition_20_Tight">Diza - divoce rostoucí trvalka záhonového charakteru</text:p>
      <text:p text:style-name="Definition_20_Term_20_Tight">Zařazení podle původu, nároků na pěstování a použití - poznámka</text:p>
      <text:p text:style-name="Definition_20_Definition_20_Tight">Nejčastěji ji lze nalézt na loukách, na okraji dřevin či ve světlých listnatých lesích. Je variabilní ve výšce (5-20 cm) i v barvě květů, které bývají nejčastěji v odstínech modré a fialové barvy, vyskytují se však jedinci s květy bílými a růžovými. Hvězdičkovité květy jsou uspořádány v jednostranném květenství. Kvete nejčastěji v březnu a dubnu.</text:p>
      <text:h text:style-name="Heading_20_4" text:outline-level="4">Popisné a identifikační znaky</text:h>
      <text:p text:style-name="Definition_20_Term_20_Tight">Kořen</text:p>
      <text:p text:style-name="Definition_20_Definition_20_Tight">Svazčité vyrůstající z podpučí cibule.</text:p>
      <text:p text:style-name="Definition_20_Term_20_Tight">Pupeny</text:p>
      <text:p text:style-name="Definition_20_Definition_20_Tight">Jsou umístěny na podpučí cibule.</text:p>
      <text:p text:style-name="Definition_20_Term_20_Tight">Listy</text:p>
      <text:p text:style-name="Definition_20_Definition_20_Tight">Z cibule vyrůstají kromě květních stonků dva až tři žlábkovitě prohnuté, kápovitě zakončené listy. Patří mezi naše chráněné rostliny.</text:p>
      <text:p text:style-name="Definition_20_Term_20_Tight">Plody</text:p>
      <text:p text:style-name="Definition_20_Definition_20_Tight">Plodem je kulovitá tobolka.</text:p>
      <text:p text:style-name="Definition_20_Term_20_Tight">Vytrvalost</text:p>
      <text:p text:style-name="Definition_20_Definition_20_Tight">Na stanovišti velmi dobře vytrvalá.</text:p>
      <text:p text:style-name="Definition_20_Term_20_Tight">Doba rašení</text:p>
      <text:p text:style-name="Definition_20_Definition_20_Tight">Brzy na jaře rašící (II-III)</text:p>
      <text:h text:style-name="Heading_20_4" text:outline-level="4">Doba kvetení</text:h>
      <text:p text:style-name="Definition_20_Term_20_Tight">Začátek doby kvetení</text:p>
      <text:p text:style-name="Definition_20_Definition_20_Tight">Březen</text:p>
      <text:p text:style-name="Definition_20_Term_20_Tight">Konec doby kvetení</text:p>
      <text:p text:style-name="Definition_20_Definition_20_Tight">Duben</text:p>
      <text:p text:style-name="Definition_20_Term_20_Tight">Remontování - poznámka</text:p>
      <text:p text:style-name="Definition_20_Definition_20_Tight">Neremontuje.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půdy - poznámka</text:p>
      <text:p text:style-name="Definition_20_Definition_20_Tight">Nenáročný druh na půdní podmínky.</text:p>
      <text:h text:style-name="Heading_20_4" text:outline-level="4">Užitné vlastnosti</text:h>
      <text:p text:style-name="Definition_20_Term_20_Tight">Použití</text:p>
      <text:p text:style-name="Definition_20_Definition_20_Tight">Vzhledem k brzké době kvetení jsou ladoňky jednou z prvních ozdob zahrad, které krásně vyniknou jak v trávníku a v podrostu dřevin, tak na skalkách a trvalkových záhonech. Vzhledem k jejich drobnému vzrůstu je vhodná jejich výsadba v blízkosti cest. Mohou se také rychlit.</text:p>
      <text:p text:style-name="Definition_20_Term_20_Tight">Choroby a škůdci</text:p>
      <text:p text:style-name="Definition_20_Definition_20_Tight">Rostliny mohou být napadány několika houbovými chorobami, které však obvykle nezpůsobují větší škody. Cibule mohou být napadány chorobami z rodu Botrytis, Penicillium, Sclerotium viz. Tulipa L.</text:p>
      <text:h text:style-name="Heading_20_4" text:outline-level="4">Množení</text:h>
      <text:p text:style-name="Definition_20_Term_20_Tight">Množení - poznámka</text:p>
      <text:p text:style-name="Definition_20_Definition_20_Tight">Většina ladoněk se množí velmi dobře pomocí dceřiných cibulek a v dobrých podmínkách také samovýsevem. Semena po zahradě roznášejí mravenci, proto rostlinky často rozkvétají na překvapivých místech.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25" office:name="">
              <text:span text:style-name="Definition">D 4: záhon od odhlučňovací zdi podél... / ZF - D - Výsadby v okolí budovy D</text:span>
            </text:a>
          </text:p>
        </text:list-item>
      </text:list>
      <text:h text:style-name="Heading_20_4" text:outline-level="4">Ostatní</text:h>
      <text:p text:style-name="Definition_20_Term_20_Tight">Výsev/výsadba na stanoviště</text:p>
      <text:p text:style-name="Definition_20_Definition_20_Tight">2014</text:p>
      <text:p text:style-name="Definition_20_Term_20_Tight">Dodavatel</text:p>
      <text:p text:style-name="Definition_20_Definition_20_Tight">Jošt Import Heřmanův Městec</text:p>
      <text:h text:style-name="Heading_20_4" text:outline-level="4">Grafické přílohy</text:h>
      <text:p text:style-name="First_20_paragraph">
        <text:a xlink:type="simple" xlink:href="http://taxonweb.cz/media/W1siZiIsIjIwMjAvMDMvMDkvMDlfMjRfMjlfNTYzXzMxLjQuMjAwNF8xN18uSlBHIl1d?sha=6cd884f8" office:name="">
          <text:span text:style-name="Definition">
            <draw:frame svg:width="800pt" svg:height="600pt">
              <draw:image xlink:href="Pictures/0.JPG" xlink:type="simple" xlink:show="embed" xlink:actuate="onLoad"/>
            </draw:frame>
          </text:span>
        </text:a>
        <text:a xlink:type="simple" xlink:href="http://taxonweb.cz/media/W1siZiIsIjIwMjAvMDMvMTIvMDlfNTJfMTVfNTA0X1NjaWxsYV9iaWZvbGlhLmpwZyJdXQ?sha=20524e23" office:name="">
          <text:span text:style-name="Definition">
            <draw:frame svg:width="450pt" svg:height="600pt">
              <draw:image xlink:href="Pictures/1.jpg" xlink:type="simple" xlink:show="embed" xlink:actuate="onLoad"/>
            </draw:frame>
          </text:span>
        </text:a>
        <text:a xlink:type="simple" xlink:href="http://taxonweb.cz/media/W1siZiIsIjIwMjAvMDMvMTIvMDlfNTZfNTlfNTc0X1NjaWxsYV9iaWZvbGlhX2NpYnVsZS5qcGciXV0?sha=92bb3112" office:name="">
          <text:span text:style-name="Definition">
            <draw:frame svg:width="800pt" svg:height="600pt">
              <draw:image xlink:href="Pictures/2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