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Calathea crocata</text:h>
      <text:p text:style-name="Definition_20_Term_20_Tight">Název taxonu</text:p>
      <text:p text:style-name="Definition_20_Definition_20_Tight">Calathea crocata</text:p>
      <text:p text:style-name="Definition_20_Term_20_Tight">Vědecký název taxonu</text:p>
      <text:p text:style-name="Definition_20_Definition_20_Tight">Goeppertia crocata</text:p>
      <text:p text:style-name="Definition_20_Term_20_Tight">Jména autorů, kteří taxon popsali</text:p>
      <text:p text:style-name="Definition_20_Definition_20_Tight">
        <text:a xlink:type="simple" xlink:href="/taxon-authors/594" office:name="">
          <text:span text:style-name="Definition">(Morren &amp; Jorissen) Borchs &amp; Suárez ...</text:span>
        </text:a>
      </text:p>
      <text:p text:style-name="Definition_20_Term_20_Tight">Český název</text:p>
      <text:p text:style-name="Definition_20_Definition_20_Tight">není</text:p>
      <text:p text:style-name="Definition_20_Term_20_Tight">Synonyma (zahradnicky používaný název)</text:p>
      <text:p text:style-name="Definition_20_Definition_20_Tight">Calathea crocata Morr.&amp; Joriss.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(Bahia, Espirito Santo)</text:p>
      <text:h text:style-name="Heading_20_4" text:outline-level="4">Zařazení</text:h>
      <text:p text:style-name="Definition_20_Term_20_Tight">Fytocenologický původ</text:p>
      <text:p text:style-name="Definition_20_Definition_20_Tight">efylofyt - nížinné deštné lesy (formace typu mata atlantica)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 kose vejčitými, krátce řapíkatými, vzpřímenými listy, stěží půl metru vysoká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homotropní, pochvatě řapíkaté, hrotnatě vejčité či elipčité, asymetrické, čepele až 0.2 m dlouhé, temně zelené, vespod purpurové</text:p>
      <text:p text:style-name="Definition_20_Term_20_Tight">Květenství</text:p>
      <text:p text:style-name="Definition_20_Definition_20_Tight">okrouhle vejčité klasy se svítivě oranžovými, spirálně sestavenými hrotnatými listeny a oranžovými květy</text:p>
      <text:p text:style-name="Definition_20_Term_20_Tight">Květy</text:p>
      <text:p text:style-name="Definition_20_Definition_20_Tight">oboupohlavné, asymetricky trojčetné, oranžové, nápadná petaloidní staminodia zformovaná v labellum (plodná jen polovina jediné tyčinky)</text:p>
      <text:p text:style-name="Definition_20_Term_20_Tight">Plody</text:p>
      <text:p text:style-name="Definition_20_Definition_20_Tight">kožovité tobolky</text:p>
      <text:p text:style-name="Definition_20_Term_20_Tight">Semena</text:p>
      <text:p text:style-name="Definition_20_Definition_20_Tight">modravá semena s bílým arillem (myrmekochorní)</text:p>
      <text:p text:style-name="Definition_20_Term_20_Tight">Možnost záměny taxonu (+ rozlišující rozhodný znak)</text:p>
      <text:p text:style-name="Definition_20_Definition_20_Tight">svérázný taxon stěží zaměnitelmý s jinými druhy; habituelně podobná Goeppertia aemula (Körn.) B.&amp;S. má bílé květy v zelenavých listenech</text:p>
      <text:p text:style-name="Definition_20_Term_20_Tight">Dlouhověkost</text:p>
      <text:p text:style-name="Definition_20_Definition_20_Tight">nepříliš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Leptosphaeria, Mycosphaerella, Phomatospora, Bipolaris, Drechslera); ze škůdců štítenky (Diaspis, Pulvinaria), roztoči (Steneotarsonemus, Polyphagotarsonemus),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22-36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odlámané z oddenku</text:p>
      <text:p text:style-name="Definition_20_Term_20_Tight">Mezihrnky</text:p>
      <text:p text:style-name="Definition_20_Definition_20_Tight">8-10 cm v případě přehrnkování do 16-20 cm hrnků k dopěstování velkých rostlin</text:p>
      <text:p text:style-name="Definition_20_Term_20_Tight">Konečné hrnky</text:p>
      <text:p text:style-name="Definition_20_Definition_20_Tight">zakořenělé oddělky do 10-12 cm hrnků nebo bazální řízky po dvou do těchže, po třech do 15 cm hrnků</text:p>
      <text:p text:style-name="Definition_20_Term_20_Tight">Květní tvorba</text:p>
      <text:p text:style-name="Definition_20_Definition_20_Tight">fakultativně krátkodenní; 9-10 týdnů 10 h dne při 18°C vede k založení květů u 95% rostlin - pokvetou ve 14-16 týdnu po nastavení induktivních podmínek</text:p>
      <text:p text:style-name="Definition_20_Term_20_Tight">Doba kultivace</text:p>
      <text:p text:style-name="Definition_20_Definition_20_Tight">hrnkové kultury: menší rostliny z oddělků cca 6-8 měsíců (v hrnkách 10-12 cm), velké rostliny (16-20 cm hrnky) až 18 měsíců</text:p>
      <text:p text:style-name="Definition_20_Term_20_Tight">Odrůdy</text:p>
      <text:p text:style-name="Definition_20_Definition_20_Tight">´Candela´, ´Allure´ a ´Tassmania´, všechny robustnější oproti typovému taxonu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4.64 mil.prodaných hrnků Calathea celkem (9.56 mil.eur) - 30. pozice mezi hrnkovými rostlinami; 2005: ještě 6.64 mil.prod.hrnků, z toho jen 743 tis.rostlin (2.74 mil.eur) C.crocata, s 203 tis.prod.hrnky ´Candela´a 194 tis.hrnky ´Tassmania´.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Borchsenius Kristensen F. &amp; al (2012): Molecular phylogeny and redefined generic limits of Calathea (Marantaceae). Systematic Botany 37(3): 620–635. -- Stahn B.&amp; al. (1987): Grünpflanzen in Tabellen und Übersichten. VEB Deutscher Landwitschaftverlag, Berl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jNfNjcyX19VaGVyX0dvZXBwZXJ0aWFfY3JvY2F0YV9rdl90ZW5zdHZfLkpQRyJdXQ?sha=2aca9b2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EvMjEvMjFfNTdfNTJfNTM5X19VaGVyX0dvZXBwZXJ0aWFfY3JvY2F0YS5KUEciXV0?sha=0a4eb32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EvMTlfNDRfMTJfNzI3X0NhbGF0aGVhX29yYmlmb2xpYV9hX0NhbGF0aGVhX2Nyb2NhdGEuSlBHIl1d?sha=86e6ffe2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