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Acolon</text:h>
      <text:p text:style-name="Definition_20_Term_20_Tight">Název taxonu</text:p>
      <text:p text:style-name="Definition_20_Definition_20_Tight">Vitis vinifera Acolon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´Acolon´ (Ac)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71-816-102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ve Weinsberku křížením odrůd ´Frankovka´ a ´Dornfelder´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velké až velmi velké, klínovité, pětilaločnaté s výraznými horními výkroji, bazální výkroj je otevřený, lyrovitý;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menší kulaté bobule, modročerné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středně 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spíše Frankovce, má ovšem vyšší barvu i tříslovitost</text:p>
      <text:p text:style-name="Definition_20_Term_20_Tight">Doporučená technologie vína</text:p>
      <text:p text:style-name="Definition_20_Definition_20_Tight">jakostní a přívlastková červená vína, je vhodná i pro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dfMjRfNTkwX1NvdG9sYXJfVml0aXNfdmluaWZlcmFfYWNvbG9uX2hyb3plbi5qcGciXV0?sha=09be956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dfMjRfOTA0X1NvdG9sYXJfVml0aXNfdmluaWZlcmFfYWNvbG9uX2hyb3plbjEuanBnIl1d?sha=e5b37c8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